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92AFC" w14:textId="77777777" w:rsidR="001C7EE1" w:rsidRDefault="00621C34" w:rsidP="0097054E">
      <w:pPr>
        <w:pStyle w:val="Vrazncitt"/>
        <w:rPr>
          <w:rFonts w:eastAsiaTheme="majorEastAsia" w:cstheme="majorBidi"/>
          <w:b/>
          <w:bCs/>
          <w:i w:val="0"/>
          <w:iCs w:val="0"/>
          <w:smallCaps/>
          <w:color w:val="auto"/>
          <w:sz w:val="28"/>
          <w:szCs w:val="32"/>
        </w:rPr>
      </w:pPr>
      <w:r w:rsidRPr="00B54A10">
        <w:rPr>
          <w:rFonts w:eastAsiaTheme="majorEastAsia" w:cstheme="majorBidi"/>
          <w:b/>
          <w:bCs/>
          <w:i w:val="0"/>
          <w:iCs w:val="0"/>
          <w:smallCaps/>
          <w:color w:val="auto"/>
          <w:sz w:val="28"/>
          <w:szCs w:val="32"/>
        </w:rPr>
        <w:t>Sběrná a osvětová kampaň nepotřebných mobilů</w:t>
      </w:r>
    </w:p>
    <w:p w14:paraId="09F418C2" w14:textId="42A3A6D1" w:rsidR="00621C34" w:rsidRPr="00B54A10" w:rsidRDefault="00687160" w:rsidP="0097054E">
      <w:pPr>
        <w:pStyle w:val="Vrazncitt"/>
        <w:rPr>
          <w:rFonts w:eastAsiaTheme="majorEastAsia" w:cstheme="majorBidi"/>
          <w:b/>
          <w:bCs/>
          <w:i w:val="0"/>
          <w:iCs w:val="0"/>
          <w:smallCaps/>
          <w:color w:val="auto"/>
          <w:sz w:val="28"/>
          <w:szCs w:val="32"/>
        </w:rPr>
      </w:pPr>
      <w:r>
        <w:rPr>
          <w:rFonts w:eastAsiaTheme="majorEastAsia" w:cstheme="majorBidi"/>
          <w:b/>
          <w:bCs/>
          <w:i w:val="0"/>
          <w:iCs w:val="0"/>
          <w:smallCaps/>
          <w:color w:val="auto"/>
          <w:sz w:val="28"/>
          <w:szCs w:val="32"/>
        </w:rPr>
        <w:t>RECYKLUJ MOBIL</w:t>
      </w:r>
      <w:r w:rsidR="00586809">
        <w:rPr>
          <w:rFonts w:eastAsiaTheme="majorEastAsia" w:cstheme="majorBidi"/>
          <w:b/>
          <w:bCs/>
          <w:i w:val="0"/>
          <w:iCs w:val="0"/>
          <w:smallCaps/>
          <w:color w:val="auto"/>
          <w:sz w:val="28"/>
          <w:szCs w:val="32"/>
        </w:rPr>
        <w:t xml:space="preserve"> 2025</w:t>
      </w:r>
    </w:p>
    <w:p w14:paraId="67E2417E" w14:textId="77777777" w:rsidR="0088575B" w:rsidRDefault="0088575B" w:rsidP="002F1042">
      <w:pPr>
        <w:rPr>
          <w:b/>
          <w:bCs/>
          <w:color w:val="000000" w:themeColor="text1"/>
        </w:rPr>
      </w:pPr>
    </w:p>
    <w:p w14:paraId="6F12445F" w14:textId="5254B6B3" w:rsidR="008820B9" w:rsidRDefault="006A2EFF" w:rsidP="002F1042">
      <w:pPr>
        <w:rPr>
          <w:b/>
          <w:bCs/>
          <w:color w:val="000000" w:themeColor="text1"/>
        </w:rPr>
      </w:pPr>
      <w:r w:rsidRPr="0035532A">
        <w:rPr>
          <w:b/>
          <w:bCs/>
          <w:color w:val="000000" w:themeColor="text1"/>
        </w:rPr>
        <w:t>Termín</w:t>
      </w:r>
      <w:r w:rsidR="00FC1DAE" w:rsidRPr="0035532A">
        <w:rPr>
          <w:b/>
          <w:bCs/>
          <w:color w:val="000000" w:themeColor="text1"/>
        </w:rPr>
        <w:t xml:space="preserve"> kampaně</w:t>
      </w:r>
      <w:r w:rsidRPr="0035532A">
        <w:rPr>
          <w:b/>
          <w:bCs/>
          <w:color w:val="000000" w:themeColor="text1"/>
        </w:rPr>
        <w:t xml:space="preserve">: </w:t>
      </w:r>
      <w:r w:rsidR="0035532A" w:rsidRPr="0035532A">
        <w:rPr>
          <w:b/>
          <w:bCs/>
          <w:color w:val="000000" w:themeColor="text1"/>
        </w:rPr>
        <w:t xml:space="preserve">od </w:t>
      </w:r>
      <w:proofErr w:type="gramStart"/>
      <w:r w:rsidR="00FC5AD6">
        <w:rPr>
          <w:b/>
          <w:bCs/>
          <w:color w:val="000000" w:themeColor="text1"/>
        </w:rPr>
        <w:t>3</w:t>
      </w:r>
      <w:r w:rsidR="00586809">
        <w:rPr>
          <w:b/>
          <w:bCs/>
          <w:color w:val="000000" w:themeColor="text1"/>
        </w:rPr>
        <w:t>.3. do</w:t>
      </w:r>
      <w:proofErr w:type="gramEnd"/>
      <w:r w:rsidR="00586809">
        <w:rPr>
          <w:b/>
          <w:bCs/>
          <w:color w:val="000000" w:themeColor="text1"/>
        </w:rPr>
        <w:t xml:space="preserve"> 30.4.2025</w:t>
      </w:r>
    </w:p>
    <w:p w14:paraId="6649F45F" w14:textId="77777777" w:rsidR="00B8184A" w:rsidRPr="00FC1DAE" w:rsidRDefault="00B8184A" w:rsidP="002F1042">
      <w:pPr>
        <w:rPr>
          <w:b/>
          <w:bCs/>
          <w:color w:val="000000" w:themeColor="text1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968027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EEB7D0" w14:textId="1F1D8928" w:rsidR="00621C34" w:rsidRPr="00AE18AA" w:rsidRDefault="00621C34">
          <w:pPr>
            <w:pStyle w:val="Nadpisobsahu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  <w:r>
            <w:t>Obsah</w:t>
          </w:r>
        </w:p>
        <w:p w14:paraId="172CB1EE" w14:textId="00765EEE" w:rsidR="0088575B" w:rsidRDefault="00621C34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037721" w:history="1">
            <w:r w:rsidR="0088575B" w:rsidRPr="00B73524">
              <w:rPr>
                <w:rStyle w:val="Hypertextovodkaz"/>
                <w:noProof/>
              </w:rPr>
              <w:t>1</w:t>
            </w:r>
            <w:r w:rsidR="0088575B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88575B" w:rsidRPr="00B73524">
              <w:rPr>
                <w:rStyle w:val="Hypertextovodkaz"/>
                <w:noProof/>
              </w:rPr>
              <w:t>ZÁKLADNÍ MYŠLENKY KAMPANĚ</w:t>
            </w:r>
            <w:r w:rsidR="0088575B">
              <w:rPr>
                <w:noProof/>
                <w:webHidden/>
              </w:rPr>
              <w:tab/>
            </w:r>
            <w:r w:rsidR="0088575B">
              <w:rPr>
                <w:noProof/>
                <w:webHidden/>
              </w:rPr>
              <w:fldChar w:fldCharType="begin"/>
            </w:r>
            <w:r w:rsidR="0088575B">
              <w:rPr>
                <w:noProof/>
                <w:webHidden/>
              </w:rPr>
              <w:instrText xml:space="preserve"> PAGEREF _Toc191037721 \h </w:instrText>
            </w:r>
            <w:r w:rsidR="0088575B">
              <w:rPr>
                <w:noProof/>
                <w:webHidden/>
              </w:rPr>
            </w:r>
            <w:r w:rsidR="0088575B">
              <w:rPr>
                <w:noProof/>
                <w:webHidden/>
              </w:rPr>
              <w:fldChar w:fldCharType="separate"/>
            </w:r>
            <w:r w:rsidR="0088575B">
              <w:rPr>
                <w:noProof/>
                <w:webHidden/>
              </w:rPr>
              <w:t>2</w:t>
            </w:r>
            <w:r w:rsidR="0088575B">
              <w:rPr>
                <w:noProof/>
                <w:webHidden/>
              </w:rPr>
              <w:fldChar w:fldCharType="end"/>
            </w:r>
          </w:hyperlink>
        </w:p>
        <w:p w14:paraId="28B2A758" w14:textId="2FABF4B7" w:rsidR="0088575B" w:rsidRDefault="00BF0BCA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037722" w:history="1">
            <w:r w:rsidR="0088575B" w:rsidRPr="00B73524">
              <w:rPr>
                <w:rStyle w:val="Hypertextovodkaz"/>
                <w:noProof/>
              </w:rPr>
              <w:t>2</w:t>
            </w:r>
            <w:r w:rsidR="0088575B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88575B" w:rsidRPr="00B73524">
              <w:rPr>
                <w:rStyle w:val="Hypertextovodkaz"/>
                <w:noProof/>
              </w:rPr>
              <w:t>SBĚRNÁ MÍSTA</w:t>
            </w:r>
            <w:r w:rsidR="0088575B">
              <w:rPr>
                <w:noProof/>
                <w:webHidden/>
              </w:rPr>
              <w:tab/>
            </w:r>
            <w:r w:rsidR="0088575B">
              <w:rPr>
                <w:noProof/>
                <w:webHidden/>
              </w:rPr>
              <w:fldChar w:fldCharType="begin"/>
            </w:r>
            <w:r w:rsidR="0088575B">
              <w:rPr>
                <w:noProof/>
                <w:webHidden/>
              </w:rPr>
              <w:instrText xml:space="preserve"> PAGEREF _Toc191037722 \h </w:instrText>
            </w:r>
            <w:r w:rsidR="0088575B">
              <w:rPr>
                <w:noProof/>
                <w:webHidden/>
              </w:rPr>
            </w:r>
            <w:r w:rsidR="0088575B">
              <w:rPr>
                <w:noProof/>
                <w:webHidden/>
              </w:rPr>
              <w:fldChar w:fldCharType="separate"/>
            </w:r>
            <w:r w:rsidR="0088575B">
              <w:rPr>
                <w:noProof/>
                <w:webHidden/>
              </w:rPr>
              <w:t>2</w:t>
            </w:r>
            <w:r w:rsidR="0088575B">
              <w:rPr>
                <w:noProof/>
                <w:webHidden/>
              </w:rPr>
              <w:fldChar w:fldCharType="end"/>
            </w:r>
          </w:hyperlink>
        </w:p>
        <w:p w14:paraId="68CA9111" w14:textId="48F99A98" w:rsidR="0088575B" w:rsidRDefault="00BF0BCA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037723" w:history="1">
            <w:r w:rsidR="0088575B" w:rsidRPr="00B73524">
              <w:rPr>
                <w:rStyle w:val="Hypertextovodkaz"/>
                <w:noProof/>
              </w:rPr>
              <w:t>2.1</w:t>
            </w:r>
            <w:r w:rsidR="0088575B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88575B" w:rsidRPr="00B73524">
              <w:rPr>
                <w:rStyle w:val="Hypertextovodkaz"/>
                <w:noProof/>
              </w:rPr>
              <w:t>ZÁSILKOVNA</w:t>
            </w:r>
            <w:r w:rsidR="0088575B">
              <w:rPr>
                <w:noProof/>
                <w:webHidden/>
              </w:rPr>
              <w:tab/>
            </w:r>
            <w:r w:rsidR="0088575B">
              <w:rPr>
                <w:noProof/>
                <w:webHidden/>
              </w:rPr>
              <w:fldChar w:fldCharType="begin"/>
            </w:r>
            <w:r w:rsidR="0088575B">
              <w:rPr>
                <w:noProof/>
                <w:webHidden/>
              </w:rPr>
              <w:instrText xml:space="preserve"> PAGEREF _Toc191037723 \h </w:instrText>
            </w:r>
            <w:r w:rsidR="0088575B">
              <w:rPr>
                <w:noProof/>
                <w:webHidden/>
              </w:rPr>
            </w:r>
            <w:r w:rsidR="0088575B">
              <w:rPr>
                <w:noProof/>
                <w:webHidden/>
              </w:rPr>
              <w:fldChar w:fldCharType="separate"/>
            </w:r>
            <w:r w:rsidR="0088575B">
              <w:rPr>
                <w:noProof/>
                <w:webHidden/>
              </w:rPr>
              <w:t>2</w:t>
            </w:r>
            <w:r w:rsidR="0088575B">
              <w:rPr>
                <w:noProof/>
                <w:webHidden/>
              </w:rPr>
              <w:fldChar w:fldCharType="end"/>
            </w:r>
          </w:hyperlink>
        </w:p>
        <w:p w14:paraId="3E2C188F" w14:textId="54543855" w:rsidR="0088575B" w:rsidRDefault="00BF0BCA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037724" w:history="1">
            <w:r w:rsidR="0088575B" w:rsidRPr="00B73524">
              <w:rPr>
                <w:rStyle w:val="Hypertextovodkaz"/>
                <w:noProof/>
              </w:rPr>
              <w:t>2.2</w:t>
            </w:r>
            <w:r w:rsidR="0088575B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88575B" w:rsidRPr="00B73524">
              <w:rPr>
                <w:rStyle w:val="Hypertextovodkaz"/>
                <w:noProof/>
              </w:rPr>
              <w:t>MĚSTSKÉ ČÁSTI, KNIHOVNY</w:t>
            </w:r>
            <w:r w:rsidR="0088575B">
              <w:rPr>
                <w:noProof/>
                <w:webHidden/>
              </w:rPr>
              <w:tab/>
            </w:r>
            <w:r w:rsidR="0088575B">
              <w:rPr>
                <w:noProof/>
                <w:webHidden/>
              </w:rPr>
              <w:fldChar w:fldCharType="begin"/>
            </w:r>
            <w:r w:rsidR="0088575B">
              <w:rPr>
                <w:noProof/>
                <w:webHidden/>
              </w:rPr>
              <w:instrText xml:space="preserve"> PAGEREF _Toc191037724 \h </w:instrText>
            </w:r>
            <w:r w:rsidR="0088575B">
              <w:rPr>
                <w:noProof/>
                <w:webHidden/>
              </w:rPr>
            </w:r>
            <w:r w:rsidR="0088575B">
              <w:rPr>
                <w:noProof/>
                <w:webHidden/>
              </w:rPr>
              <w:fldChar w:fldCharType="separate"/>
            </w:r>
            <w:r w:rsidR="0088575B">
              <w:rPr>
                <w:noProof/>
                <w:webHidden/>
              </w:rPr>
              <w:t>2</w:t>
            </w:r>
            <w:r w:rsidR="0088575B">
              <w:rPr>
                <w:noProof/>
                <w:webHidden/>
              </w:rPr>
              <w:fldChar w:fldCharType="end"/>
            </w:r>
          </w:hyperlink>
        </w:p>
        <w:p w14:paraId="3CB7088E" w14:textId="1DC6CEA9" w:rsidR="0088575B" w:rsidRDefault="00BF0BCA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037725" w:history="1">
            <w:r w:rsidR="0088575B" w:rsidRPr="00B73524">
              <w:rPr>
                <w:rStyle w:val="Hypertextovodkaz"/>
                <w:noProof/>
              </w:rPr>
              <w:t>3</w:t>
            </w:r>
            <w:r w:rsidR="0088575B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88575B" w:rsidRPr="00B73524">
              <w:rPr>
                <w:rStyle w:val="Hypertextovodkaz"/>
                <w:noProof/>
              </w:rPr>
              <w:t>ARGUMENTY A TEXTY K VOLNÉMU POUŽITÍ K PROPAGACI KAMPANĚ</w:t>
            </w:r>
            <w:r w:rsidR="0088575B">
              <w:rPr>
                <w:noProof/>
                <w:webHidden/>
              </w:rPr>
              <w:tab/>
            </w:r>
            <w:r w:rsidR="0088575B">
              <w:rPr>
                <w:noProof/>
                <w:webHidden/>
              </w:rPr>
              <w:fldChar w:fldCharType="begin"/>
            </w:r>
            <w:r w:rsidR="0088575B">
              <w:rPr>
                <w:noProof/>
                <w:webHidden/>
              </w:rPr>
              <w:instrText xml:space="preserve"> PAGEREF _Toc191037725 \h </w:instrText>
            </w:r>
            <w:r w:rsidR="0088575B">
              <w:rPr>
                <w:noProof/>
                <w:webHidden/>
              </w:rPr>
            </w:r>
            <w:r w:rsidR="0088575B">
              <w:rPr>
                <w:noProof/>
                <w:webHidden/>
              </w:rPr>
              <w:fldChar w:fldCharType="separate"/>
            </w:r>
            <w:r w:rsidR="0088575B">
              <w:rPr>
                <w:noProof/>
                <w:webHidden/>
              </w:rPr>
              <w:t>2</w:t>
            </w:r>
            <w:r w:rsidR="0088575B">
              <w:rPr>
                <w:noProof/>
                <w:webHidden/>
              </w:rPr>
              <w:fldChar w:fldCharType="end"/>
            </w:r>
          </w:hyperlink>
        </w:p>
        <w:p w14:paraId="54D00AEC" w14:textId="6621D062" w:rsidR="0088575B" w:rsidRDefault="00BF0BCA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037726" w:history="1">
            <w:r w:rsidR="0088575B" w:rsidRPr="00B73524">
              <w:rPr>
                <w:rStyle w:val="Hypertextovodkaz"/>
                <w:noProof/>
              </w:rPr>
              <w:t>3.1</w:t>
            </w:r>
            <w:r w:rsidR="0088575B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88575B" w:rsidRPr="00B73524">
              <w:rPr>
                <w:rStyle w:val="Hypertextovodkaz"/>
                <w:noProof/>
              </w:rPr>
              <w:t>Úvod</w:t>
            </w:r>
            <w:r w:rsidR="0088575B">
              <w:rPr>
                <w:noProof/>
                <w:webHidden/>
              </w:rPr>
              <w:tab/>
            </w:r>
            <w:r w:rsidR="0088575B">
              <w:rPr>
                <w:noProof/>
                <w:webHidden/>
              </w:rPr>
              <w:fldChar w:fldCharType="begin"/>
            </w:r>
            <w:r w:rsidR="0088575B">
              <w:rPr>
                <w:noProof/>
                <w:webHidden/>
              </w:rPr>
              <w:instrText xml:space="preserve"> PAGEREF _Toc191037726 \h </w:instrText>
            </w:r>
            <w:r w:rsidR="0088575B">
              <w:rPr>
                <w:noProof/>
                <w:webHidden/>
              </w:rPr>
            </w:r>
            <w:r w:rsidR="0088575B">
              <w:rPr>
                <w:noProof/>
                <w:webHidden/>
              </w:rPr>
              <w:fldChar w:fldCharType="separate"/>
            </w:r>
            <w:r w:rsidR="0088575B">
              <w:rPr>
                <w:noProof/>
                <w:webHidden/>
              </w:rPr>
              <w:t>3</w:t>
            </w:r>
            <w:r w:rsidR="0088575B">
              <w:rPr>
                <w:noProof/>
                <w:webHidden/>
              </w:rPr>
              <w:fldChar w:fldCharType="end"/>
            </w:r>
          </w:hyperlink>
        </w:p>
        <w:p w14:paraId="4C3FE9AF" w14:textId="1569F37E" w:rsidR="0088575B" w:rsidRDefault="00BF0BCA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037727" w:history="1">
            <w:r w:rsidR="0088575B" w:rsidRPr="00B73524">
              <w:rPr>
                <w:rStyle w:val="Hypertextovodkaz"/>
                <w:noProof/>
              </w:rPr>
              <w:t>3.2</w:t>
            </w:r>
            <w:r w:rsidR="0088575B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88575B" w:rsidRPr="00B73524">
              <w:rPr>
                <w:rStyle w:val="Hypertextovodkaz"/>
                <w:noProof/>
              </w:rPr>
              <w:t>REMOBIL</w:t>
            </w:r>
            <w:r w:rsidR="0088575B">
              <w:rPr>
                <w:noProof/>
                <w:webHidden/>
              </w:rPr>
              <w:tab/>
            </w:r>
            <w:r w:rsidR="0088575B">
              <w:rPr>
                <w:noProof/>
                <w:webHidden/>
              </w:rPr>
              <w:fldChar w:fldCharType="begin"/>
            </w:r>
            <w:r w:rsidR="0088575B">
              <w:rPr>
                <w:noProof/>
                <w:webHidden/>
              </w:rPr>
              <w:instrText xml:space="preserve"> PAGEREF _Toc191037727 \h </w:instrText>
            </w:r>
            <w:r w:rsidR="0088575B">
              <w:rPr>
                <w:noProof/>
                <w:webHidden/>
              </w:rPr>
            </w:r>
            <w:r w:rsidR="0088575B">
              <w:rPr>
                <w:noProof/>
                <w:webHidden/>
              </w:rPr>
              <w:fldChar w:fldCharType="separate"/>
            </w:r>
            <w:r w:rsidR="0088575B">
              <w:rPr>
                <w:noProof/>
                <w:webHidden/>
              </w:rPr>
              <w:t>3</w:t>
            </w:r>
            <w:r w:rsidR="0088575B">
              <w:rPr>
                <w:noProof/>
                <w:webHidden/>
              </w:rPr>
              <w:fldChar w:fldCharType="end"/>
            </w:r>
          </w:hyperlink>
        </w:p>
        <w:p w14:paraId="4AF4B245" w14:textId="3CA77D74" w:rsidR="0088575B" w:rsidRDefault="00BF0BCA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037728" w:history="1">
            <w:r w:rsidR="0088575B" w:rsidRPr="00B73524">
              <w:rPr>
                <w:rStyle w:val="Hypertextovodkaz"/>
                <w:noProof/>
              </w:rPr>
              <w:t>3.3</w:t>
            </w:r>
            <w:r w:rsidR="0088575B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88575B" w:rsidRPr="00B73524">
              <w:rPr>
                <w:rStyle w:val="Hypertextovodkaz"/>
                <w:noProof/>
              </w:rPr>
              <w:t>Příspěvek na dobročinnost</w:t>
            </w:r>
            <w:r w:rsidR="0088575B">
              <w:rPr>
                <w:noProof/>
                <w:webHidden/>
              </w:rPr>
              <w:tab/>
            </w:r>
            <w:r w:rsidR="0088575B">
              <w:rPr>
                <w:noProof/>
                <w:webHidden/>
              </w:rPr>
              <w:fldChar w:fldCharType="begin"/>
            </w:r>
            <w:r w:rsidR="0088575B">
              <w:rPr>
                <w:noProof/>
                <w:webHidden/>
              </w:rPr>
              <w:instrText xml:space="preserve"> PAGEREF _Toc191037728 \h </w:instrText>
            </w:r>
            <w:r w:rsidR="0088575B">
              <w:rPr>
                <w:noProof/>
                <w:webHidden/>
              </w:rPr>
            </w:r>
            <w:r w:rsidR="0088575B">
              <w:rPr>
                <w:noProof/>
                <w:webHidden/>
              </w:rPr>
              <w:fldChar w:fldCharType="separate"/>
            </w:r>
            <w:r w:rsidR="0088575B">
              <w:rPr>
                <w:noProof/>
                <w:webHidden/>
              </w:rPr>
              <w:t>3</w:t>
            </w:r>
            <w:r w:rsidR="0088575B">
              <w:rPr>
                <w:noProof/>
                <w:webHidden/>
              </w:rPr>
              <w:fldChar w:fldCharType="end"/>
            </w:r>
          </w:hyperlink>
        </w:p>
        <w:p w14:paraId="2867D6C9" w14:textId="4BD6E751" w:rsidR="0088575B" w:rsidRDefault="00BF0BCA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037729" w:history="1">
            <w:r w:rsidR="0088575B" w:rsidRPr="00B73524">
              <w:rPr>
                <w:rStyle w:val="Hypertextovodkaz"/>
                <w:noProof/>
              </w:rPr>
              <w:t>3.4</w:t>
            </w:r>
            <w:r w:rsidR="0088575B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88575B" w:rsidRPr="00B73524">
              <w:rPr>
                <w:rStyle w:val="Hypertextovodkaz"/>
                <w:noProof/>
              </w:rPr>
              <w:t>Kampaň Recykluj mobil</w:t>
            </w:r>
            <w:r w:rsidR="0088575B">
              <w:rPr>
                <w:noProof/>
                <w:webHidden/>
              </w:rPr>
              <w:tab/>
            </w:r>
            <w:r w:rsidR="0088575B">
              <w:rPr>
                <w:noProof/>
                <w:webHidden/>
              </w:rPr>
              <w:fldChar w:fldCharType="begin"/>
            </w:r>
            <w:r w:rsidR="0088575B">
              <w:rPr>
                <w:noProof/>
                <w:webHidden/>
              </w:rPr>
              <w:instrText xml:space="preserve"> PAGEREF _Toc191037729 \h </w:instrText>
            </w:r>
            <w:r w:rsidR="0088575B">
              <w:rPr>
                <w:noProof/>
                <w:webHidden/>
              </w:rPr>
            </w:r>
            <w:r w:rsidR="0088575B">
              <w:rPr>
                <w:noProof/>
                <w:webHidden/>
              </w:rPr>
              <w:fldChar w:fldCharType="separate"/>
            </w:r>
            <w:r w:rsidR="0088575B">
              <w:rPr>
                <w:noProof/>
                <w:webHidden/>
              </w:rPr>
              <w:t>3</w:t>
            </w:r>
            <w:r w:rsidR="0088575B">
              <w:rPr>
                <w:noProof/>
                <w:webHidden/>
              </w:rPr>
              <w:fldChar w:fldCharType="end"/>
            </w:r>
          </w:hyperlink>
        </w:p>
        <w:p w14:paraId="32A7AF11" w14:textId="60713A25" w:rsidR="0088575B" w:rsidRDefault="00BF0BCA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037730" w:history="1">
            <w:r w:rsidR="0088575B" w:rsidRPr="00B73524">
              <w:rPr>
                <w:rStyle w:val="Hypertextovodkaz"/>
                <w:noProof/>
              </w:rPr>
              <w:t>3.5</w:t>
            </w:r>
            <w:r w:rsidR="0088575B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88575B" w:rsidRPr="00B73524">
              <w:rPr>
                <w:rStyle w:val="Hypertextovodkaz"/>
                <w:noProof/>
              </w:rPr>
              <w:t>Pražská fakta</w:t>
            </w:r>
            <w:r w:rsidR="0088575B">
              <w:rPr>
                <w:noProof/>
                <w:webHidden/>
              </w:rPr>
              <w:tab/>
            </w:r>
            <w:r w:rsidR="0088575B">
              <w:rPr>
                <w:noProof/>
                <w:webHidden/>
              </w:rPr>
              <w:fldChar w:fldCharType="begin"/>
            </w:r>
            <w:r w:rsidR="0088575B">
              <w:rPr>
                <w:noProof/>
                <w:webHidden/>
              </w:rPr>
              <w:instrText xml:space="preserve"> PAGEREF _Toc191037730 \h </w:instrText>
            </w:r>
            <w:r w:rsidR="0088575B">
              <w:rPr>
                <w:noProof/>
                <w:webHidden/>
              </w:rPr>
            </w:r>
            <w:r w:rsidR="0088575B">
              <w:rPr>
                <w:noProof/>
                <w:webHidden/>
              </w:rPr>
              <w:fldChar w:fldCharType="separate"/>
            </w:r>
            <w:r w:rsidR="0088575B">
              <w:rPr>
                <w:noProof/>
                <w:webHidden/>
              </w:rPr>
              <w:t>4</w:t>
            </w:r>
            <w:r w:rsidR="0088575B">
              <w:rPr>
                <w:noProof/>
                <w:webHidden/>
              </w:rPr>
              <w:fldChar w:fldCharType="end"/>
            </w:r>
          </w:hyperlink>
        </w:p>
        <w:p w14:paraId="65F3F50B" w14:textId="45E102D1" w:rsidR="0088575B" w:rsidRDefault="00BF0BCA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037731" w:history="1">
            <w:r w:rsidR="0088575B" w:rsidRPr="00B73524">
              <w:rPr>
                <w:rStyle w:val="Hypertextovodkaz"/>
                <w:noProof/>
              </w:rPr>
              <w:t>3.6</w:t>
            </w:r>
            <w:r w:rsidR="0088575B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88575B" w:rsidRPr="00B73524">
              <w:rPr>
                <w:rStyle w:val="Hypertextovodkaz"/>
                <w:noProof/>
              </w:rPr>
              <w:t>Kolik šetří REMOBIL přírody?</w:t>
            </w:r>
            <w:r w:rsidR="0088575B">
              <w:rPr>
                <w:noProof/>
                <w:webHidden/>
              </w:rPr>
              <w:tab/>
            </w:r>
            <w:r w:rsidR="0088575B">
              <w:rPr>
                <w:noProof/>
                <w:webHidden/>
              </w:rPr>
              <w:fldChar w:fldCharType="begin"/>
            </w:r>
            <w:r w:rsidR="0088575B">
              <w:rPr>
                <w:noProof/>
                <w:webHidden/>
              </w:rPr>
              <w:instrText xml:space="preserve"> PAGEREF _Toc191037731 \h </w:instrText>
            </w:r>
            <w:r w:rsidR="0088575B">
              <w:rPr>
                <w:noProof/>
                <w:webHidden/>
              </w:rPr>
            </w:r>
            <w:r w:rsidR="0088575B">
              <w:rPr>
                <w:noProof/>
                <w:webHidden/>
              </w:rPr>
              <w:fldChar w:fldCharType="separate"/>
            </w:r>
            <w:r w:rsidR="0088575B">
              <w:rPr>
                <w:noProof/>
                <w:webHidden/>
              </w:rPr>
              <w:t>4</w:t>
            </w:r>
            <w:r w:rsidR="0088575B">
              <w:rPr>
                <w:noProof/>
                <w:webHidden/>
              </w:rPr>
              <w:fldChar w:fldCharType="end"/>
            </w:r>
          </w:hyperlink>
        </w:p>
        <w:p w14:paraId="5B0C86FA" w14:textId="2B3FB232" w:rsidR="0088575B" w:rsidRDefault="00BF0BCA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037732" w:history="1">
            <w:r w:rsidR="0088575B" w:rsidRPr="00B73524">
              <w:rPr>
                <w:rStyle w:val="Hypertextovodkaz"/>
                <w:noProof/>
              </w:rPr>
              <w:t>3.7</w:t>
            </w:r>
            <w:r w:rsidR="0088575B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88575B" w:rsidRPr="00B73524">
              <w:rPr>
                <w:rStyle w:val="Hypertextovodkaz"/>
                <w:noProof/>
              </w:rPr>
              <w:t>Osobní data obsažená na datových nosičích</w:t>
            </w:r>
            <w:r w:rsidR="0088575B">
              <w:rPr>
                <w:noProof/>
                <w:webHidden/>
              </w:rPr>
              <w:tab/>
            </w:r>
            <w:r w:rsidR="0088575B">
              <w:rPr>
                <w:noProof/>
                <w:webHidden/>
              </w:rPr>
              <w:fldChar w:fldCharType="begin"/>
            </w:r>
            <w:r w:rsidR="0088575B">
              <w:rPr>
                <w:noProof/>
                <w:webHidden/>
              </w:rPr>
              <w:instrText xml:space="preserve"> PAGEREF _Toc191037732 \h </w:instrText>
            </w:r>
            <w:r w:rsidR="0088575B">
              <w:rPr>
                <w:noProof/>
                <w:webHidden/>
              </w:rPr>
            </w:r>
            <w:r w:rsidR="0088575B">
              <w:rPr>
                <w:noProof/>
                <w:webHidden/>
              </w:rPr>
              <w:fldChar w:fldCharType="separate"/>
            </w:r>
            <w:r w:rsidR="0088575B">
              <w:rPr>
                <w:noProof/>
                <w:webHidden/>
              </w:rPr>
              <w:t>5</w:t>
            </w:r>
            <w:r w:rsidR="0088575B">
              <w:rPr>
                <w:noProof/>
                <w:webHidden/>
              </w:rPr>
              <w:fldChar w:fldCharType="end"/>
            </w:r>
          </w:hyperlink>
        </w:p>
        <w:p w14:paraId="0AA318D0" w14:textId="46B663B6" w:rsidR="0088575B" w:rsidRDefault="00BF0BCA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037733" w:history="1">
            <w:r w:rsidR="0088575B" w:rsidRPr="00B73524">
              <w:rPr>
                <w:rStyle w:val="Hypertextovodkaz"/>
                <w:noProof/>
              </w:rPr>
              <w:t>4</w:t>
            </w:r>
            <w:r w:rsidR="0088575B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88575B" w:rsidRPr="00B73524">
              <w:rPr>
                <w:rStyle w:val="Hypertextovodkaz"/>
                <w:noProof/>
              </w:rPr>
              <w:t>PRAKTICKÉ INFORMACE A POSTUPY</w:t>
            </w:r>
            <w:r w:rsidR="0088575B">
              <w:rPr>
                <w:noProof/>
                <w:webHidden/>
              </w:rPr>
              <w:tab/>
            </w:r>
            <w:r w:rsidR="0088575B">
              <w:rPr>
                <w:noProof/>
                <w:webHidden/>
              </w:rPr>
              <w:fldChar w:fldCharType="begin"/>
            </w:r>
            <w:r w:rsidR="0088575B">
              <w:rPr>
                <w:noProof/>
                <w:webHidden/>
              </w:rPr>
              <w:instrText xml:space="preserve"> PAGEREF _Toc191037733 \h </w:instrText>
            </w:r>
            <w:r w:rsidR="0088575B">
              <w:rPr>
                <w:noProof/>
                <w:webHidden/>
              </w:rPr>
            </w:r>
            <w:r w:rsidR="0088575B">
              <w:rPr>
                <w:noProof/>
                <w:webHidden/>
              </w:rPr>
              <w:fldChar w:fldCharType="separate"/>
            </w:r>
            <w:r w:rsidR="0088575B">
              <w:rPr>
                <w:noProof/>
                <w:webHidden/>
              </w:rPr>
              <w:t>5</w:t>
            </w:r>
            <w:r w:rsidR="0088575B">
              <w:rPr>
                <w:noProof/>
                <w:webHidden/>
              </w:rPr>
              <w:fldChar w:fldCharType="end"/>
            </w:r>
          </w:hyperlink>
        </w:p>
        <w:p w14:paraId="2DFB9DEF" w14:textId="13E65281" w:rsidR="0088575B" w:rsidRDefault="00BF0BCA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037734" w:history="1">
            <w:r w:rsidR="0088575B" w:rsidRPr="00B73524">
              <w:rPr>
                <w:rStyle w:val="Hypertextovodkaz"/>
                <w:noProof/>
              </w:rPr>
              <w:t>4.1</w:t>
            </w:r>
            <w:r w:rsidR="0088575B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88575B" w:rsidRPr="00B73524">
              <w:rPr>
                <w:rStyle w:val="Hypertextovodkaz"/>
                <w:noProof/>
              </w:rPr>
              <w:t>Zapojení do kampaně</w:t>
            </w:r>
            <w:r w:rsidR="0088575B">
              <w:rPr>
                <w:noProof/>
                <w:webHidden/>
              </w:rPr>
              <w:tab/>
            </w:r>
            <w:r w:rsidR="0088575B">
              <w:rPr>
                <w:noProof/>
                <w:webHidden/>
              </w:rPr>
              <w:fldChar w:fldCharType="begin"/>
            </w:r>
            <w:r w:rsidR="0088575B">
              <w:rPr>
                <w:noProof/>
                <w:webHidden/>
              </w:rPr>
              <w:instrText xml:space="preserve"> PAGEREF _Toc191037734 \h </w:instrText>
            </w:r>
            <w:r w:rsidR="0088575B">
              <w:rPr>
                <w:noProof/>
                <w:webHidden/>
              </w:rPr>
            </w:r>
            <w:r w:rsidR="0088575B">
              <w:rPr>
                <w:noProof/>
                <w:webHidden/>
              </w:rPr>
              <w:fldChar w:fldCharType="separate"/>
            </w:r>
            <w:r w:rsidR="0088575B">
              <w:rPr>
                <w:noProof/>
                <w:webHidden/>
              </w:rPr>
              <w:t>5</w:t>
            </w:r>
            <w:r w:rsidR="0088575B">
              <w:rPr>
                <w:noProof/>
                <w:webHidden/>
              </w:rPr>
              <w:fldChar w:fldCharType="end"/>
            </w:r>
          </w:hyperlink>
        </w:p>
        <w:p w14:paraId="28E6A069" w14:textId="42B7C440" w:rsidR="0088575B" w:rsidRDefault="00BF0BCA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037735" w:history="1">
            <w:r w:rsidR="0088575B" w:rsidRPr="00B73524">
              <w:rPr>
                <w:rStyle w:val="Hypertextovodkaz"/>
                <w:noProof/>
              </w:rPr>
              <w:t>4.2</w:t>
            </w:r>
            <w:r w:rsidR="0088575B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88575B" w:rsidRPr="00B73524">
              <w:rPr>
                <w:rStyle w:val="Hypertextovodkaz"/>
                <w:noProof/>
              </w:rPr>
              <w:t>Sběrný box</w:t>
            </w:r>
            <w:r w:rsidR="0088575B">
              <w:rPr>
                <w:noProof/>
                <w:webHidden/>
              </w:rPr>
              <w:tab/>
            </w:r>
            <w:r w:rsidR="0088575B">
              <w:rPr>
                <w:noProof/>
                <w:webHidden/>
              </w:rPr>
              <w:fldChar w:fldCharType="begin"/>
            </w:r>
            <w:r w:rsidR="0088575B">
              <w:rPr>
                <w:noProof/>
                <w:webHidden/>
              </w:rPr>
              <w:instrText xml:space="preserve"> PAGEREF _Toc191037735 \h </w:instrText>
            </w:r>
            <w:r w:rsidR="0088575B">
              <w:rPr>
                <w:noProof/>
                <w:webHidden/>
              </w:rPr>
            </w:r>
            <w:r w:rsidR="0088575B">
              <w:rPr>
                <w:noProof/>
                <w:webHidden/>
              </w:rPr>
              <w:fldChar w:fldCharType="separate"/>
            </w:r>
            <w:r w:rsidR="0088575B">
              <w:rPr>
                <w:noProof/>
                <w:webHidden/>
              </w:rPr>
              <w:t>5</w:t>
            </w:r>
            <w:r w:rsidR="0088575B">
              <w:rPr>
                <w:noProof/>
                <w:webHidden/>
              </w:rPr>
              <w:fldChar w:fldCharType="end"/>
            </w:r>
          </w:hyperlink>
        </w:p>
        <w:p w14:paraId="32A493AB" w14:textId="51E67034" w:rsidR="0088575B" w:rsidRDefault="00BF0BCA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037736" w:history="1">
            <w:r w:rsidR="0088575B" w:rsidRPr="00B73524">
              <w:rPr>
                <w:rStyle w:val="Hypertextovodkaz"/>
                <w:noProof/>
              </w:rPr>
              <w:t>4.3</w:t>
            </w:r>
            <w:r w:rsidR="0088575B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88575B" w:rsidRPr="00B73524">
              <w:rPr>
                <w:rStyle w:val="Hypertextovodkaz"/>
                <w:noProof/>
              </w:rPr>
              <w:t>Propagační materiály</w:t>
            </w:r>
            <w:r w:rsidR="0088575B">
              <w:rPr>
                <w:noProof/>
                <w:webHidden/>
              </w:rPr>
              <w:tab/>
            </w:r>
            <w:r w:rsidR="0088575B">
              <w:rPr>
                <w:noProof/>
                <w:webHidden/>
              </w:rPr>
              <w:fldChar w:fldCharType="begin"/>
            </w:r>
            <w:r w:rsidR="0088575B">
              <w:rPr>
                <w:noProof/>
                <w:webHidden/>
              </w:rPr>
              <w:instrText xml:space="preserve"> PAGEREF _Toc191037736 \h </w:instrText>
            </w:r>
            <w:r w:rsidR="0088575B">
              <w:rPr>
                <w:noProof/>
                <w:webHidden/>
              </w:rPr>
            </w:r>
            <w:r w:rsidR="0088575B">
              <w:rPr>
                <w:noProof/>
                <w:webHidden/>
              </w:rPr>
              <w:fldChar w:fldCharType="separate"/>
            </w:r>
            <w:r w:rsidR="0088575B">
              <w:rPr>
                <w:noProof/>
                <w:webHidden/>
              </w:rPr>
              <w:t>5</w:t>
            </w:r>
            <w:r w:rsidR="0088575B">
              <w:rPr>
                <w:noProof/>
                <w:webHidden/>
              </w:rPr>
              <w:fldChar w:fldCharType="end"/>
            </w:r>
          </w:hyperlink>
        </w:p>
        <w:p w14:paraId="6EC1D173" w14:textId="0D21ABFD" w:rsidR="0088575B" w:rsidRDefault="00BF0BCA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037737" w:history="1">
            <w:r w:rsidR="0088575B" w:rsidRPr="00B73524">
              <w:rPr>
                <w:rStyle w:val="Hypertextovodkaz"/>
                <w:noProof/>
              </w:rPr>
              <w:t>4.4</w:t>
            </w:r>
            <w:r w:rsidR="0088575B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88575B" w:rsidRPr="00B73524">
              <w:rPr>
                <w:rStyle w:val="Hypertextovodkaz"/>
                <w:noProof/>
              </w:rPr>
              <w:t>Odvoz sesbíraných mobilů</w:t>
            </w:r>
            <w:r w:rsidR="0088575B">
              <w:rPr>
                <w:noProof/>
                <w:webHidden/>
              </w:rPr>
              <w:tab/>
            </w:r>
            <w:r w:rsidR="0088575B">
              <w:rPr>
                <w:noProof/>
                <w:webHidden/>
              </w:rPr>
              <w:fldChar w:fldCharType="begin"/>
            </w:r>
            <w:r w:rsidR="0088575B">
              <w:rPr>
                <w:noProof/>
                <w:webHidden/>
              </w:rPr>
              <w:instrText xml:space="preserve"> PAGEREF _Toc191037737 \h </w:instrText>
            </w:r>
            <w:r w:rsidR="0088575B">
              <w:rPr>
                <w:noProof/>
                <w:webHidden/>
              </w:rPr>
            </w:r>
            <w:r w:rsidR="0088575B">
              <w:rPr>
                <w:noProof/>
                <w:webHidden/>
              </w:rPr>
              <w:fldChar w:fldCharType="separate"/>
            </w:r>
            <w:r w:rsidR="0088575B">
              <w:rPr>
                <w:noProof/>
                <w:webHidden/>
              </w:rPr>
              <w:t>5</w:t>
            </w:r>
            <w:r w:rsidR="0088575B">
              <w:rPr>
                <w:noProof/>
                <w:webHidden/>
              </w:rPr>
              <w:fldChar w:fldCharType="end"/>
            </w:r>
          </w:hyperlink>
        </w:p>
        <w:p w14:paraId="1C8D09D0" w14:textId="2FA4733E" w:rsidR="0088575B" w:rsidRDefault="00BF0BCA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037738" w:history="1">
            <w:r w:rsidR="0088575B" w:rsidRPr="00B73524">
              <w:rPr>
                <w:rStyle w:val="Hypertextovodkaz"/>
                <w:noProof/>
              </w:rPr>
              <w:t>4.5</w:t>
            </w:r>
            <w:r w:rsidR="0088575B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88575B" w:rsidRPr="00B73524">
              <w:rPr>
                <w:rStyle w:val="Hypertextovodkaz"/>
                <w:noProof/>
              </w:rPr>
              <w:t>Informační a komunikační kanály Remobil</w:t>
            </w:r>
            <w:r w:rsidR="0088575B">
              <w:rPr>
                <w:noProof/>
                <w:webHidden/>
              </w:rPr>
              <w:tab/>
            </w:r>
            <w:r w:rsidR="0088575B">
              <w:rPr>
                <w:noProof/>
                <w:webHidden/>
              </w:rPr>
              <w:fldChar w:fldCharType="begin"/>
            </w:r>
            <w:r w:rsidR="0088575B">
              <w:rPr>
                <w:noProof/>
                <w:webHidden/>
              </w:rPr>
              <w:instrText xml:space="preserve"> PAGEREF _Toc191037738 \h </w:instrText>
            </w:r>
            <w:r w:rsidR="0088575B">
              <w:rPr>
                <w:noProof/>
                <w:webHidden/>
              </w:rPr>
            </w:r>
            <w:r w:rsidR="0088575B">
              <w:rPr>
                <w:noProof/>
                <w:webHidden/>
              </w:rPr>
              <w:fldChar w:fldCharType="separate"/>
            </w:r>
            <w:r w:rsidR="0088575B">
              <w:rPr>
                <w:noProof/>
                <w:webHidden/>
              </w:rPr>
              <w:t>5</w:t>
            </w:r>
            <w:r w:rsidR="0088575B">
              <w:rPr>
                <w:noProof/>
                <w:webHidden/>
              </w:rPr>
              <w:fldChar w:fldCharType="end"/>
            </w:r>
          </w:hyperlink>
        </w:p>
        <w:p w14:paraId="3D7F0606" w14:textId="69BE2CBA" w:rsidR="007261A5" w:rsidRDefault="00621C34" w:rsidP="007261A5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F648C9B" w14:textId="77777777" w:rsidR="002F0AAC" w:rsidRDefault="002F0AAC" w:rsidP="007261A5">
      <w:pPr>
        <w:rPr>
          <w:b/>
          <w:bCs/>
        </w:rPr>
      </w:pPr>
    </w:p>
    <w:p w14:paraId="1509AF49" w14:textId="77777777" w:rsidR="002F0AAC" w:rsidRDefault="002F0AAC" w:rsidP="007261A5"/>
    <w:p w14:paraId="6348687C" w14:textId="77777777" w:rsidR="00B8184A" w:rsidRDefault="00B8184A" w:rsidP="007261A5"/>
    <w:p w14:paraId="7FAF785E" w14:textId="310149B8" w:rsidR="0042178E" w:rsidRDefault="007261A5" w:rsidP="007261A5">
      <w:pPr>
        <w:pStyle w:val="Nadpis1"/>
      </w:pPr>
      <w:bookmarkStart w:id="0" w:name="_Toc191037721"/>
      <w:r>
        <w:lastRenderedPageBreak/>
        <w:t>Z</w:t>
      </w:r>
      <w:r w:rsidR="0096188A">
        <w:t>Á</w:t>
      </w:r>
      <w:r w:rsidR="00105C4F">
        <w:t>KLADNÍ MYŠLENKY KAMPANĚ</w:t>
      </w:r>
      <w:bookmarkEnd w:id="0"/>
    </w:p>
    <w:p w14:paraId="315C1F57" w14:textId="38EC809F" w:rsidR="006C1D2E" w:rsidRDefault="0024731B" w:rsidP="00DB4ED4">
      <w:pPr>
        <w:jc w:val="both"/>
      </w:pPr>
      <w:r>
        <w:t>Kampaň by měla být komunikačně založena na dvou základních myšlenkách:</w:t>
      </w:r>
    </w:p>
    <w:p w14:paraId="35312E4D" w14:textId="6B810685" w:rsidR="0024731B" w:rsidRDefault="00D91D39" w:rsidP="0024731B">
      <w:pPr>
        <w:pStyle w:val="Odstavecseseznamem"/>
        <w:numPr>
          <w:ilvl w:val="0"/>
          <w:numId w:val="9"/>
        </w:numPr>
        <w:jc w:val="both"/>
      </w:pPr>
      <w:r w:rsidRPr="00461367">
        <w:rPr>
          <w:b/>
          <w:bCs/>
        </w:rPr>
        <w:t>Skryté dopady</w:t>
      </w:r>
      <w:r w:rsidR="003D4D83">
        <w:t xml:space="preserve"> mobilů na životní prostředí. </w:t>
      </w:r>
      <w:r w:rsidR="003B6404">
        <w:t xml:space="preserve">Jde o to, že mobilní telefon </w:t>
      </w:r>
      <w:r w:rsidR="00D36E88">
        <w:t>je drobné zařízení, které se</w:t>
      </w:r>
      <w:r w:rsidR="003B6404">
        <w:t xml:space="preserve"> nám snadno vejde do kapsy, jeho hmotnost je zhruba 100 gramů. Nicméně </w:t>
      </w:r>
      <w:r w:rsidR="00903BF0">
        <w:t>je spočítáno, že za celým životním cyklem mobilu se s</w:t>
      </w:r>
      <w:r w:rsidR="00516715">
        <w:t>krývá</w:t>
      </w:r>
      <w:r w:rsidR="00903BF0">
        <w:t xml:space="preserve"> </w:t>
      </w:r>
      <w:r w:rsidR="00380638">
        <w:t>1000x více materiálů</w:t>
      </w:r>
      <w:r w:rsidR="004D0E99">
        <w:t xml:space="preserve"> a odpadů</w:t>
      </w:r>
      <w:r w:rsidR="00380638">
        <w:t xml:space="preserve">, tedy asi 100 kg. Výroba mobilu je tedy extrémně energeticky a </w:t>
      </w:r>
      <w:r w:rsidR="00F3660B">
        <w:t>materiálově náročná</w:t>
      </w:r>
      <w:r w:rsidR="004D0E99">
        <w:t xml:space="preserve">. Recyklací a zejména potom </w:t>
      </w:r>
      <w:r w:rsidR="00315438">
        <w:t xml:space="preserve">prodloužením životnosti mobilu (opravy, využití komponent z použitých mobilů na náhradní díly, </w:t>
      </w:r>
      <w:r w:rsidR="00B54606">
        <w:t xml:space="preserve">nekupovat si každé 2 roky nový </w:t>
      </w:r>
      <w:r w:rsidR="00C4167C">
        <w:t>mobil</w:t>
      </w:r>
      <w:r w:rsidR="00B54606">
        <w:t xml:space="preserve"> </w:t>
      </w:r>
      <w:r w:rsidR="00315438">
        <w:t>atd.)</w:t>
      </w:r>
      <w:r w:rsidR="00B54606">
        <w:t xml:space="preserve"> kompenzujeme tyto negativní dopady na naše životní prostředí.</w:t>
      </w:r>
    </w:p>
    <w:p w14:paraId="44AFB398" w14:textId="562C8401" w:rsidR="00E663B3" w:rsidRDefault="00FC1F3D" w:rsidP="00E663B3">
      <w:pPr>
        <w:pStyle w:val="Odstavecseseznamem"/>
        <w:numPr>
          <w:ilvl w:val="0"/>
          <w:numId w:val="9"/>
        </w:numPr>
        <w:jc w:val="both"/>
      </w:pPr>
      <w:r w:rsidRPr="00461367">
        <w:rPr>
          <w:b/>
          <w:bCs/>
        </w:rPr>
        <w:t>Hromadění mobilů v šuplíku ničemu nepomáhá</w:t>
      </w:r>
      <w:r>
        <w:t xml:space="preserve">, tato věc nemá valný smysl. </w:t>
      </w:r>
      <w:r w:rsidR="00FA119C">
        <w:t xml:space="preserve">Pokud je mobil předán do REMOBILU, pak je každý posouzen z hlediska možného dalšího využití (oprava, náhradní </w:t>
      </w:r>
      <w:r w:rsidR="00451378">
        <w:t>díly</w:t>
      </w:r>
      <w:r w:rsidR="00FA119C">
        <w:t xml:space="preserve"> atd.) a teprve posléze je e</w:t>
      </w:r>
      <w:r w:rsidR="00461367">
        <w:t xml:space="preserve">kologicky </w:t>
      </w:r>
      <w:proofErr w:type="spellStart"/>
      <w:r w:rsidR="00461367">
        <w:t>zrecyklován</w:t>
      </w:r>
      <w:proofErr w:type="spellEnd"/>
      <w:r w:rsidR="00461367">
        <w:t>.</w:t>
      </w:r>
    </w:p>
    <w:p w14:paraId="34C0CBCC" w14:textId="46EF6555" w:rsidR="003F74AE" w:rsidRDefault="00F41555" w:rsidP="00DB4ED4">
      <w:pPr>
        <w:pStyle w:val="Nadpis1"/>
      </w:pPr>
      <w:bookmarkStart w:id="1" w:name="_Toc191037722"/>
      <w:r>
        <w:t>SBĚRNÁ MÍSTA</w:t>
      </w:r>
      <w:bookmarkEnd w:id="1"/>
    </w:p>
    <w:p w14:paraId="42C448E9" w14:textId="38C403B6" w:rsidR="00E663B3" w:rsidRDefault="00E663B3" w:rsidP="003F74AE">
      <w:pPr>
        <w:pStyle w:val="Nadpis2"/>
      </w:pPr>
      <w:bookmarkStart w:id="2" w:name="_Toc191037723"/>
      <w:r>
        <w:t>ZÁSILKOVNA</w:t>
      </w:r>
      <w:bookmarkEnd w:id="2"/>
    </w:p>
    <w:p w14:paraId="5533612E" w14:textId="39F4893B" w:rsidR="00E663B3" w:rsidRDefault="00E663B3" w:rsidP="00E663B3">
      <w:pPr>
        <w:spacing w:after="0"/>
        <w:jc w:val="both"/>
      </w:pPr>
      <w:r>
        <w:t xml:space="preserve">Možnost odevzdat mobilní telefony odkudkoliv v ČR nabízí spolupráce se </w:t>
      </w:r>
      <w:proofErr w:type="spellStart"/>
      <w:r>
        <w:t>Zásilkovnou</w:t>
      </w:r>
      <w:proofErr w:type="spellEnd"/>
      <w:r>
        <w:t xml:space="preserve">. </w:t>
      </w:r>
      <w:r w:rsidRPr="004B5B22">
        <w:t xml:space="preserve">Nepotřebné mobily nebo mobil stačí vložit do krabičky, zalepit a na jakékoliv podací pobočce </w:t>
      </w:r>
      <w:proofErr w:type="spellStart"/>
      <w:r w:rsidRPr="004B5B22">
        <w:t>Zásilkovny</w:t>
      </w:r>
      <w:proofErr w:type="spellEnd"/>
      <w:r w:rsidRPr="004B5B22">
        <w:t xml:space="preserve"> sdělit kód</w:t>
      </w:r>
      <w:r>
        <w:t xml:space="preserve"> pro bezplatné předání </w:t>
      </w:r>
      <w:r w:rsidRPr="00536C30">
        <w:rPr>
          <w:b/>
          <w:bCs/>
          <w:sz w:val="28"/>
          <w:szCs w:val="28"/>
        </w:rPr>
        <w:t>98765259</w:t>
      </w:r>
      <w:r>
        <w:t xml:space="preserve">. </w:t>
      </w:r>
      <w:r w:rsidRPr="00986769">
        <w:t>Mapa poboček</w:t>
      </w:r>
      <w:r>
        <w:t xml:space="preserve"> </w:t>
      </w:r>
      <w:r w:rsidR="0088575B">
        <w:t xml:space="preserve">je umístěna </w:t>
      </w:r>
      <w:r w:rsidRPr="004B5B22">
        <w:t xml:space="preserve">na </w:t>
      </w:r>
      <w:hyperlink r:id="rId11" w:history="1">
        <w:r w:rsidRPr="00986769">
          <w:rPr>
            <w:rStyle w:val="Hypertextovodkaz"/>
          </w:rPr>
          <w:t>www.remobil.cz</w:t>
        </w:r>
      </w:hyperlink>
    </w:p>
    <w:p w14:paraId="39331EB1" w14:textId="1AC0A927" w:rsidR="00E663B3" w:rsidRDefault="00E663B3" w:rsidP="00E663B3">
      <w:pPr>
        <w:pStyle w:val="Nadpis2"/>
      </w:pPr>
      <w:bookmarkStart w:id="3" w:name="_Toc191037724"/>
      <w:r>
        <w:t>MĚSTSKÉ ČÁSTI, KNIHOVNY</w:t>
      </w:r>
      <w:bookmarkEnd w:id="3"/>
    </w:p>
    <w:p w14:paraId="77AA2407" w14:textId="77777777" w:rsidR="008D3842" w:rsidRDefault="00E663B3" w:rsidP="00E663B3">
      <w:r>
        <w:t>Po dobu kampaně se mohou městské části a knihovny stát sběrnými místy starých a nepotřebných mobilních telefonů</w:t>
      </w:r>
      <w:r w:rsidR="008672B9">
        <w:t xml:space="preserve"> a n</w:t>
      </w:r>
      <w:r>
        <w:t>abídnout</w:t>
      </w:r>
      <w:r w:rsidR="008672B9">
        <w:t xml:space="preserve"> tak</w:t>
      </w:r>
      <w:r>
        <w:t xml:space="preserve"> občanům dostupnou možnost zbavit se nepotřebných mobilů. </w:t>
      </w:r>
    </w:p>
    <w:p w14:paraId="7DAFDD8D" w14:textId="77A8BCA5" w:rsidR="008D3842" w:rsidRDefault="008D3842" w:rsidP="00E663B3">
      <w:proofErr w:type="spellStart"/>
      <w:r>
        <w:t>Remobil</w:t>
      </w:r>
      <w:proofErr w:type="spellEnd"/>
      <w:r>
        <w:t xml:space="preserve"> poskytne informace a informační materiály o sběru v kampani, které doporučujeme zveřejnit na webových stránkách, v tištěných zpravodajích a na sociálních sítích (prosíme o označení </w:t>
      </w:r>
      <w:proofErr w:type="spellStart"/>
      <w:r>
        <w:t>Remobilu</w:t>
      </w:r>
      <w:proofErr w:type="spellEnd"/>
      <w:r>
        <w:t xml:space="preserve">). </w:t>
      </w:r>
    </w:p>
    <w:p w14:paraId="70F40A33" w14:textId="1F59EB66" w:rsidR="008D3842" w:rsidRDefault="00E663B3" w:rsidP="00E663B3">
      <w:proofErr w:type="spellStart"/>
      <w:r>
        <w:t>Remobil</w:t>
      </w:r>
      <w:proofErr w:type="spellEnd"/>
      <w:r>
        <w:t xml:space="preserve"> bezplatně poskytne</w:t>
      </w:r>
      <w:r w:rsidR="008D3842">
        <w:t xml:space="preserve"> kartonový</w:t>
      </w:r>
      <w:r>
        <w:t xml:space="preserve"> sběrný box nebo lze sbírat do </w:t>
      </w:r>
      <w:r w:rsidR="00586809">
        <w:t xml:space="preserve">jakékoliv </w:t>
      </w:r>
      <w:r>
        <w:t xml:space="preserve">kartonové krabice. Účastnit se sběru mohou také zaměstnanci </w:t>
      </w:r>
      <w:r w:rsidR="00E1478C">
        <w:t xml:space="preserve">uvnitř </w:t>
      </w:r>
      <w:r>
        <w:t xml:space="preserve">úřadu nebo knihovny. Po skončení sběru </w:t>
      </w:r>
      <w:proofErr w:type="spellStart"/>
      <w:r>
        <w:t>Remobil</w:t>
      </w:r>
      <w:proofErr w:type="spellEnd"/>
      <w:r>
        <w:t xml:space="preserve"> zajistí bezplatný odvoz sesbíraných mobilů. </w:t>
      </w:r>
    </w:p>
    <w:p w14:paraId="08E16CCC" w14:textId="5C65EC07" w:rsidR="006C1D2E" w:rsidRDefault="00E663B3" w:rsidP="00DB4ED4">
      <w:pPr>
        <w:pStyle w:val="Nadpis1"/>
      </w:pPr>
      <w:bookmarkStart w:id="4" w:name="_Toc191037725"/>
      <w:r>
        <w:t>A</w:t>
      </w:r>
      <w:r w:rsidR="00F54C8D">
        <w:t xml:space="preserve">RGUMENTY A TEXTY K VOLNÉMU POUŽITÍ </w:t>
      </w:r>
      <w:r w:rsidR="009126AC">
        <w:t>K PROPAGACI</w:t>
      </w:r>
      <w:r w:rsidR="000F5408">
        <w:t xml:space="preserve"> KAMPANĚ</w:t>
      </w:r>
      <w:bookmarkEnd w:id="4"/>
    </w:p>
    <w:p w14:paraId="355967C1" w14:textId="78A42063" w:rsidR="000F5408" w:rsidRDefault="004E7C78" w:rsidP="000F5408">
      <w:r>
        <w:t xml:space="preserve">Kampaň pořádá a organizuje neziskový spolek </w:t>
      </w:r>
      <w:proofErr w:type="gramStart"/>
      <w:r>
        <w:t xml:space="preserve">REMOBIL, </w:t>
      </w:r>
      <w:proofErr w:type="spellStart"/>
      <w:r>
        <w:t>z.s</w:t>
      </w:r>
      <w:proofErr w:type="spellEnd"/>
      <w:r>
        <w:t>.</w:t>
      </w:r>
      <w:proofErr w:type="gramEnd"/>
      <w:r w:rsidR="00F66FCB">
        <w:t xml:space="preserve"> </w:t>
      </w:r>
      <w:r w:rsidR="00751AFC">
        <w:t>ve spolupráci s</w:t>
      </w:r>
      <w:r w:rsidR="00D57C67">
        <w:t xml:space="preserve"> </w:t>
      </w:r>
      <w:r w:rsidR="009126AC">
        <w:t>partnery</w:t>
      </w:r>
      <w:r w:rsidR="00751AFC">
        <w:t>:</w:t>
      </w:r>
    </w:p>
    <w:p w14:paraId="386F2D02" w14:textId="3698BDD0" w:rsidR="000F5408" w:rsidRPr="00897DF1" w:rsidRDefault="000F5408" w:rsidP="004E7C78">
      <w:pPr>
        <w:pStyle w:val="Odstavecseseznamem"/>
        <w:numPr>
          <w:ilvl w:val="0"/>
          <w:numId w:val="10"/>
        </w:numPr>
      </w:pPr>
      <w:proofErr w:type="spellStart"/>
      <w:r w:rsidRPr="00897DF1">
        <w:t>Zásilkovna</w:t>
      </w:r>
      <w:proofErr w:type="spellEnd"/>
      <w:r w:rsidR="003E7A01">
        <w:t xml:space="preserve"> s.r.o.</w:t>
      </w:r>
    </w:p>
    <w:p w14:paraId="2A699F78" w14:textId="77777777" w:rsidR="0097682A" w:rsidRDefault="0097682A" w:rsidP="006755D8">
      <w:pPr>
        <w:pStyle w:val="Odstavecseseznamem"/>
        <w:numPr>
          <w:ilvl w:val="0"/>
          <w:numId w:val="10"/>
        </w:numPr>
      </w:pPr>
      <w:r w:rsidRPr="0097682A">
        <w:t xml:space="preserve">SILOU </w:t>
      </w:r>
      <w:proofErr w:type="gramStart"/>
      <w:r w:rsidRPr="0097682A">
        <w:t xml:space="preserve">HLASU, </w:t>
      </w:r>
      <w:proofErr w:type="spellStart"/>
      <w:r w:rsidRPr="0097682A">
        <w:t>z.s</w:t>
      </w:r>
      <w:proofErr w:type="spellEnd"/>
      <w:r w:rsidRPr="0097682A">
        <w:t>.</w:t>
      </w:r>
      <w:proofErr w:type="gramEnd"/>
    </w:p>
    <w:p w14:paraId="12DB2F5A" w14:textId="2CA13630" w:rsidR="002F372B" w:rsidRDefault="002F372B" w:rsidP="002F372B">
      <w:pPr>
        <w:pStyle w:val="Odstavecseseznamem"/>
        <w:numPr>
          <w:ilvl w:val="0"/>
          <w:numId w:val="10"/>
        </w:numPr>
      </w:pPr>
      <w:proofErr w:type="spellStart"/>
      <w:r>
        <w:t>Asekol</w:t>
      </w:r>
      <w:proofErr w:type="spellEnd"/>
      <w:r>
        <w:t>, a.s.</w:t>
      </w:r>
    </w:p>
    <w:p w14:paraId="2D0D96C3" w14:textId="27067B9E" w:rsidR="00575875" w:rsidRPr="000F5408" w:rsidRDefault="00575875" w:rsidP="00575875">
      <w:pPr>
        <w:pStyle w:val="Nadpis2"/>
      </w:pPr>
      <w:bookmarkStart w:id="5" w:name="_Toc191037726"/>
      <w:r>
        <w:lastRenderedPageBreak/>
        <w:t>Úvod</w:t>
      </w:r>
      <w:bookmarkEnd w:id="5"/>
    </w:p>
    <w:p w14:paraId="3DD3D1D7" w14:textId="55A7291F" w:rsidR="00D71B57" w:rsidRDefault="00DB4ED4" w:rsidP="00DB4ED4">
      <w:pPr>
        <w:jc w:val="both"/>
      </w:pPr>
      <w:r w:rsidRPr="00DB4ED4">
        <w:t>V roce 2050 celosvětová populace dosáhne 9 miliard lidí a je tudíž nezbytné, abychom se naučili efektivně využívat zdroje a suroviny už nyní. Bude čím dál tím větší tlak na původní přírodu i na primární zdroje surovin – každý člověk má dnes právo na dobrý život s dostatkem jídla, bezpečí a vzdělání. Už dnes existuje velký tlak na přírodní suroviny – např. kovy vzácných zemin, které se těží jen v některých zemích. Jejich těžba a úprava mají velké negativní dopady na životní prostředí. Zásoba surovin se za poslední desetiletí hromadí v</w:t>
      </w:r>
      <w:r>
        <w:t> </w:t>
      </w:r>
      <w:proofErr w:type="spellStart"/>
      <w:r w:rsidRPr="00DB4ED4">
        <w:t>antroposféře</w:t>
      </w:r>
      <w:proofErr w:type="spellEnd"/>
      <w:r>
        <w:t xml:space="preserve"> (čili lidské sféře)</w:t>
      </w:r>
      <w:r w:rsidRPr="00DB4ED4">
        <w:t xml:space="preserve"> a je nezbytné, abychom tyto zdroje začali využívat co nejefektivněji a kontrolovali toky odpadních a často toxických materiálů.</w:t>
      </w:r>
    </w:p>
    <w:p w14:paraId="5F4F4640" w14:textId="7E2B14F3" w:rsidR="004F56EB" w:rsidRDefault="004F56EB" w:rsidP="00F66FCB">
      <w:pPr>
        <w:pStyle w:val="Nadpis2"/>
      </w:pPr>
      <w:bookmarkStart w:id="6" w:name="_Toc191037727"/>
      <w:r>
        <w:t>REMOBIL</w:t>
      </w:r>
      <w:bookmarkEnd w:id="6"/>
    </w:p>
    <w:p w14:paraId="0FAFF27E" w14:textId="0520CD5F" w:rsidR="00DB4ED4" w:rsidRDefault="00837D0D">
      <w:r>
        <w:rPr>
          <w:noProof/>
          <w:lang w:eastAsia="cs-CZ"/>
        </w:rPr>
        <w:drawing>
          <wp:inline distT="0" distB="0" distL="0" distR="0" wp14:anchorId="6982BE8C" wp14:editId="3FA9F182">
            <wp:extent cx="2247900" cy="755742"/>
            <wp:effectExtent l="0" t="0" r="0" b="6350"/>
            <wp:docPr id="2" name="Obrázek 2" descr="Obsah obrázku text, klipart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lipart, vektorová grafika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0720" cy="76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EEBAD" w14:textId="77777777" w:rsidR="00806B6D" w:rsidRDefault="00357F96" w:rsidP="00806B6D">
      <w:pPr>
        <w:pStyle w:val="Odstavecseseznamem"/>
        <w:numPr>
          <w:ilvl w:val="0"/>
          <w:numId w:val="6"/>
        </w:numPr>
        <w:jc w:val="both"/>
      </w:pPr>
      <w:r>
        <w:t xml:space="preserve">REMOBIL je neziskový projekt sběru nepotřebných mobilních telefonů. </w:t>
      </w:r>
    </w:p>
    <w:p w14:paraId="7BB3973A" w14:textId="71022C03" w:rsidR="00806B6D" w:rsidRDefault="004D4C09" w:rsidP="0002303D">
      <w:pPr>
        <w:pStyle w:val="Odstavecseseznamem"/>
        <w:numPr>
          <w:ilvl w:val="0"/>
          <w:numId w:val="6"/>
        </w:numPr>
        <w:jc w:val="both"/>
      </w:pPr>
      <w:r w:rsidRPr="004D4C09">
        <w:t>Hlavním smyslem REMOBIL</w:t>
      </w:r>
      <w:r w:rsidR="00357F96">
        <w:t>U</w:t>
      </w:r>
      <w:r w:rsidRPr="004D4C09">
        <w:t xml:space="preserve"> je ochrana životního prostředí a zdraví člověka</w:t>
      </w:r>
      <w:r>
        <w:t>.</w:t>
      </w:r>
      <w:r w:rsidR="0002303D">
        <w:t xml:space="preserve"> Pouze 10 % mobilů se dostane k recyklaci, většina je skladována v domácnostech. </w:t>
      </w:r>
      <w:r w:rsidR="00806B6D" w:rsidRPr="00357F96">
        <w:t xml:space="preserve">Z reprezentativního průzkumu </w:t>
      </w:r>
      <w:r w:rsidR="00806B6D">
        <w:t xml:space="preserve">z roku 2020 </w:t>
      </w:r>
      <w:r w:rsidR="00806B6D" w:rsidRPr="00357F96">
        <w:t xml:space="preserve">vyplývá, že počet odložených a nepotřebných mobilů v ČR </w:t>
      </w:r>
      <w:r w:rsidR="00806B6D">
        <w:t>je asi</w:t>
      </w:r>
      <w:r w:rsidR="00806B6D" w:rsidRPr="00357F96">
        <w:t xml:space="preserve"> 12 miliónů kusů. Tento fakt představuje skrytou, ale významnou environmentální zátěž</w:t>
      </w:r>
      <w:r w:rsidR="0002303D">
        <w:t>.</w:t>
      </w:r>
    </w:p>
    <w:p w14:paraId="070F09F6" w14:textId="77777777" w:rsidR="00806B6D" w:rsidRDefault="00357F96" w:rsidP="00806B6D">
      <w:pPr>
        <w:pStyle w:val="Odstavecseseznamem"/>
        <w:numPr>
          <w:ilvl w:val="0"/>
          <w:numId w:val="6"/>
        </w:numPr>
        <w:jc w:val="both"/>
      </w:pPr>
      <w:r>
        <w:t>REMOBIL je</w:t>
      </w:r>
      <w:r w:rsidRPr="00357F96">
        <w:t xml:space="preserve"> určen pro všechny typy subjektů včetně občanů a f</w:t>
      </w:r>
      <w:bookmarkStart w:id="7" w:name="_GoBack"/>
      <w:bookmarkEnd w:id="7"/>
      <w:r w:rsidRPr="00357F96">
        <w:t>unguje v celé České republice.</w:t>
      </w:r>
      <w:r w:rsidR="00806B6D">
        <w:t xml:space="preserve"> </w:t>
      </w:r>
    </w:p>
    <w:p w14:paraId="26398599" w14:textId="5446F9F8" w:rsidR="00357F96" w:rsidRDefault="00806B6D" w:rsidP="00806B6D">
      <w:pPr>
        <w:pStyle w:val="Odstavecseseznamem"/>
        <w:numPr>
          <w:ilvl w:val="0"/>
          <w:numId w:val="6"/>
        </w:numPr>
        <w:jc w:val="both"/>
      </w:pPr>
      <w:r>
        <w:t>Z </w:t>
      </w:r>
      <w:r w:rsidRPr="00357F96">
        <w:t>každého</w:t>
      </w:r>
      <w:r>
        <w:t xml:space="preserve"> sebraného</w:t>
      </w:r>
      <w:r w:rsidRPr="00357F96">
        <w:t xml:space="preserve"> </w:t>
      </w:r>
      <w:r>
        <w:t>mobilu</w:t>
      </w:r>
      <w:r w:rsidRPr="00357F96">
        <w:t xml:space="preserve"> přispívá</w:t>
      </w:r>
      <w:r>
        <w:t xml:space="preserve"> REMOBIL</w:t>
      </w:r>
      <w:r w:rsidRPr="00357F96">
        <w:t xml:space="preserve"> 10 Kč na charitativní účely</w:t>
      </w:r>
      <w:r>
        <w:t>.</w:t>
      </w:r>
    </w:p>
    <w:p w14:paraId="3CCCFD15" w14:textId="46003EB8" w:rsidR="00514A6A" w:rsidRDefault="00514A6A" w:rsidP="00514A6A">
      <w:pPr>
        <w:pStyle w:val="Nadpis2"/>
      </w:pPr>
      <w:bookmarkStart w:id="8" w:name="_Toc191037728"/>
      <w:r>
        <w:t xml:space="preserve">Příspěvek na </w:t>
      </w:r>
      <w:r w:rsidR="007D2E63">
        <w:t>dobročinnost</w:t>
      </w:r>
      <w:bookmarkEnd w:id="8"/>
    </w:p>
    <w:p w14:paraId="2F723F98" w14:textId="6B245BF2" w:rsidR="00514A6A" w:rsidRPr="00514A6A" w:rsidRDefault="00855A5E" w:rsidP="00514A6A">
      <w:r w:rsidRPr="00855A5E">
        <w:t xml:space="preserve">Kampaní </w:t>
      </w:r>
      <w:r w:rsidR="00080618">
        <w:t xml:space="preserve">Recykluj mobil </w:t>
      </w:r>
      <w:r w:rsidRPr="00855A5E">
        <w:t xml:space="preserve">podpoříme </w:t>
      </w:r>
      <w:r w:rsidR="00670417">
        <w:t xml:space="preserve">neziskový spolek </w:t>
      </w:r>
      <w:r w:rsidR="00670417" w:rsidRPr="00670417">
        <w:t xml:space="preserve">SILOU </w:t>
      </w:r>
      <w:proofErr w:type="gramStart"/>
      <w:r w:rsidR="00670417" w:rsidRPr="00670417">
        <w:t xml:space="preserve">HLASU, </w:t>
      </w:r>
      <w:proofErr w:type="spellStart"/>
      <w:r w:rsidR="00670417" w:rsidRPr="00670417">
        <w:t>z.s</w:t>
      </w:r>
      <w:proofErr w:type="spellEnd"/>
      <w:r w:rsidR="00670417" w:rsidRPr="00670417">
        <w:t>.</w:t>
      </w:r>
      <w:proofErr w:type="gramEnd"/>
      <w:r w:rsidRPr="00855A5E">
        <w:t xml:space="preserve"> věnováním 10 Kč z každého odevzdaného mobilu. Cílem je sesbírat </w:t>
      </w:r>
      <w:r w:rsidR="00CC101B">
        <w:t xml:space="preserve">co nejvíce mobilních telefonů a </w:t>
      </w:r>
      <w:r w:rsidR="00A12A1F">
        <w:t xml:space="preserve">vybrané prostředky věnovat na </w:t>
      </w:r>
      <w:r w:rsidR="00CF45E4" w:rsidRPr="00CF45E4">
        <w:t>zajištění osobní asistence</w:t>
      </w:r>
      <w:r w:rsidR="00B8184A">
        <w:t xml:space="preserve"> spolku </w:t>
      </w:r>
      <w:r w:rsidR="00B8184A" w:rsidRPr="00670417">
        <w:t xml:space="preserve">SILOU </w:t>
      </w:r>
      <w:proofErr w:type="gramStart"/>
      <w:r w:rsidR="00B8184A" w:rsidRPr="00670417">
        <w:t xml:space="preserve">HLASU, </w:t>
      </w:r>
      <w:proofErr w:type="spellStart"/>
      <w:r w:rsidR="00B8184A" w:rsidRPr="00670417">
        <w:t>z.s</w:t>
      </w:r>
      <w:proofErr w:type="spellEnd"/>
      <w:r w:rsidR="00B8184A" w:rsidRPr="00670417">
        <w:t>.</w:t>
      </w:r>
      <w:proofErr w:type="gramEnd"/>
      <w:r w:rsidR="00B8184A">
        <w:t xml:space="preserve">, </w:t>
      </w:r>
      <w:r w:rsidR="00B8184A" w:rsidRPr="00B8184A">
        <w:t>která začleňuje lidi s poškozením jemné motoriky horních končetin do běžného života tím, že je v bezplatném kurzu naučí ovládat počítač hlasem</w:t>
      </w:r>
      <w:r w:rsidR="00B8184A">
        <w:t>.</w:t>
      </w:r>
    </w:p>
    <w:p w14:paraId="14AC2D3E" w14:textId="0705F2C5" w:rsidR="00A37EA3" w:rsidRPr="00A37EA3" w:rsidRDefault="008D4199" w:rsidP="00A37EA3">
      <w:pPr>
        <w:pStyle w:val="Nadpis2"/>
      </w:pPr>
      <w:bookmarkStart w:id="9" w:name="_Toc191037729"/>
      <w:r>
        <w:t>Kampaň Recykluj mobil</w:t>
      </w:r>
      <w:bookmarkEnd w:id="9"/>
    </w:p>
    <w:p w14:paraId="04C9CA54" w14:textId="7FC6CB8B" w:rsidR="00FB471A" w:rsidRDefault="00131E00" w:rsidP="00CB7E78">
      <w:r>
        <w:t xml:space="preserve">Mobil obsahuje více než 50 různých kovů, včetně mědi, zlata, stříbra či palladia. </w:t>
      </w:r>
      <w:r w:rsidR="00FB471A">
        <w:t xml:space="preserve">Dejme si příklad těžby zlata. </w:t>
      </w:r>
      <w:r>
        <w:t>Dnes je běžná efektivita těžby zlata pouhý jeden gram z jedné tuny horniny. Tedy jeden gram z miliónů gramů. Zbytek horniny</w:t>
      </w:r>
      <w:r w:rsidR="00FB471A">
        <w:t xml:space="preserve"> (999 999 gramů)</w:t>
      </w:r>
      <w:r>
        <w:t xml:space="preserve"> je většinou odpad a často toxický. Mobil jsme si sice koupili a vlastníme ho, ale přírodu v něm obsaženou jsme si jenom půjčili a je naší povinností ji vrátit zpět. Tedy nechat mobil </w:t>
      </w:r>
      <w:proofErr w:type="spellStart"/>
      <w:r>
        <w:t>zrecyklovat</w:t>
      </w:r>
      <w:proofErr w:type="spellEnd"/>
      <w:r>
        <w:t>.</w:t>
      </w:r>
      <w:r w:rsidR="00FB471A">
        <w:t xml:space="preserve">  </w:t>
      </w:r>
    </w:p>
    <w:p w14:paraId="2D3B8981" w14:textId="31426B79" w:rsidR="00996485" w:rsidRDefault="00357F96" w:rsidP="00996485">
      <w:pPr>
        <w:jc w:val="both"/>
      </w:pPr>
      <w:r>
        <w:t xml:space="preserve">Sběrná kampaň </w:t>
      </w:r>
      <w:r w:rsidR="008D4199">
        <w:rPr>
          <w:b/>
          <w:bCs/>
        </w:rPr>
        <w:t>Recykluj mobil</w:t>
      </w:r>
      <w:r>
        <w:t xml:space="preserve"> je</w:t>
      </w:r>
      <w:r w:rsidR="004D4C09" w:rsidRPr="004D4C09">
        <w:t xml:space="preserve"> určen</w:t>
      </w:r>
      <w:r>
        <w:t>a</w:t>
      </w:r>
      <w:r w:rsidR="004D4C09" w:rsidRPr="004D4C09">
        <w:t xml:space="preserve"> </w:t>
      </w:r>
      <w:r w:rsidR="00325912">
        <w:t>pro širokou veřejnost v celé ČR</w:t>
      </w:r>
      <w:r w:rsidR="004D4C09" w:rsidRPr="004D4C09">
        <w:t xml:space="preserve">. </w:t>
      </w:r>
      <w:r w:rsidR="00BC5891">
        <w:t>M</w:t>
      </w:r>
      <w:r w:rsidR="00D03CD6">
        <w:t xml:space="preserve">obilní telefon </w:t>
      </w:r>
      <w:r w:rsidR="00BC5891">
        <w:t>dnes</w:t>
      </w:r>
      <w:r w:rsidR="00996485">
        <w:t xml:space="preserve"> vlastní většina z nás </w:t>
      </w:r>
      <w:r w:rsidR="00546C6C">
        <w:t xml:space="preserve">a život bez něj </w:t>
      </w:r>
      <w:r w:rsidR="00115A23">
        <w:t>si už často ani nedokážeme</w:t>
      </w:r>
      <w:r w:rsidR="00996485">
        <w:t xml:space="preserve"> představit. Ale uvědomují si lidé všechna negativa a pozitiva životního cyklu mobilního telefonu? Přemýšlí nad tím, kolik energie či materiálů musí být spotřebováno, aby byl vyroben jeden mobilní telefon? A co se s mobilním telefonem stane, když už je zastaralý a už jej nechtějí používat? Tak jako ve většině ostatních států v Evropě, končí </w:t>
      </w:r>
      <w:r w:rsidR="00996485">
        <w:lastRenderedPageBreak/>
        <w:t>mobilní telefon nejčastěji odložený někde v domácnosti bez jakéhokoliv využití a smyslu. Přitom často mají tyto mobily značný potenciál být využity např. na náhradní díly nebo na recyklaci.</w:t>
      </w:r>
    </w:p>
    <w:p w14:paraId="7A5ED1AE" w14:textId="4260F0B4" w:rsidR="00996485" w:rsidRDefault="00996485" w:rsidP="00996485">
      <w:pPr>
        <w:jc w:val="both"/>
      </w:pPr>
      <w:r>
        <w:t xml:space="preserve">V současné době je podíl recyklace a jiného využití nepotřebných mobilních telefonů v ČR (ale i obecně v Evropě či ve světě) velmi nízký a je odhadován na asi 10 %. Výroba mobilních telefonů má velké negativní dopady na naše životní prostředí. Jednou z možností, jak snížit či kompenzovat tyto negativní dopady na životní prostředí, je právě zvýšit využití nepotřebných mobilů, které skoro každý z nás má doma. </w:t>
      </w:r>
      <w:r w:rsidR="00BE4FA4">
        <w:t>Podle reprezentativního průzkumu je například v</w:t>
      </w:r>
      <w:r>
        <w:t xml:space="preserve"> Praze každý rok odloženo do šuplíku okolo 150 tisíc ks mobilů. Ke konci roku Pražané skladovali v domácnostech okolo 140 tun nepotřebných mobilů (asi 1,4 mil. kusů) a zároveň 50 % Pražanů uvedlo, že nemá dostatek informací ohledně recyklace mobilních telefonů. Přitom recyklace a jiné využití nepotřebných mobilů významně šetří naše životní prostředí.</w:t>
      </w:r>
    </w:p>
    <w:p w14:paraId="6725BD18" w14:textId="2626EF9A" w:rsidR="005E76A5" w:rsidRPr="005E76A5" w:rsidRDefault="005E76A5" w:rsidP="00F66FCB">
      <w:pPr>
        <w:pStyle w:val="Nadpis2"/>
      </w:pPr>
      <w:bookmarkStart w:id="10" w:name="_Toc191037730"/>
      <w:r w:rsidRPr="005E76A5">
        <w:t>Pražská fakta</w:t>
      </w:r>
      <w:bookmarkEnd w:id="10"/>
    </w:p>
    <w:p w14:paraId="7BF390A5" w14:textId="77777777" w:rsidR="005E76A5" w:rsidRDefault="005E76A5" w:rsidP="005E76A5">
      <w:pPr>
        <w:pStyle w:val="Odstavecseseznamem"/>
        <w:numPr>
          <w:ilvl w:val="0"/>
          <w:numId w:val="7"/>
        </w:numPr>
        <w:jc w:val="both"/>
      </w:pPr>
      <w:r>
        <w:t>Nepotřebný mobil odloží do šuplíku 44 % Pražanů (v případě funkčních mobilů), resp. 40 % (v případě nefunkčních mobilů)</w:t>
      </w:r>
    </w:p>
    <w:p w14:paraId="5A1080E6" w14:textId="77777777" w:rsidR="005E76A5" w:rsidRDefault="005E76A5" w:rsidP="005E76A5">
      <w:pPr>
        <w:pStyle w:val="Odstavecseseznamem"/>
        <w:numPr>
          <w:ilvl w:val="0"/>
          <w:numId w:val="7"/>
        </w:numPr>
        <w:jc w:val="both"/>
      </w:pPr>
      <w:r>
        <w:t>V Praze každý rok takto skončí v šuplíku okolo 150 tisíc kusů nepotřebných mobilů</w:t>
      </w:r>
    </w:p>
    <w:p w14:paraId="4C3C281B" w14:textId="77777777" w:rsidR="005E76A5" w:rsidRDefault="005E76A5" w:rsidP="005E76A5">
      <w:pPr>
        <w:pStyle w:val="Odstavecseseznamem"/>
        <w:numPr>
          <w:ilvl w:val="0"/>
          <w:numId w:val="7"/>
        </w:numPr>
        <w:jc w:val="both"/>
      </w:pPr>
      <w:r>
        <w:t>Na konci roku 2020 připadal 1,12 kusů nepotřebného mobilu odloženého někde v domácnosti na obyvatele v Praze, tedy celkem 1,4 miliónů ks nepotřebných mobilů. To je asi 140 tun nepotřebných mobilů.</w:t>
      </w:r>
    </w:p>
    <w:p w14:paraId="0FFD4399" w14:textId="36D4C84E" w:rsidR="005E76A5" w:rsidRDefault="005E76A5" w:rsidP="005E76A5">
      <w:pPr>
        <w:pStyle w:val="Odstavecseseznamem"/>
        <w:numPr>
          <w:ilvl w:val="0"/>
          <w:numId w:val="7"/>
        </w:numPr>
        <w:jc w:val="both"/>
      </w:pPr>
      <w:r>
        <w:t>Velmi podstatnou informací je, že 50 % Pražanů nemá dostatek informací o recyklaci mobilních telefonů</w:t>
      </w:r>
    </w:p>
    <w:p w14:paraId="1C151D46" w14:textId="2D72C0F9" w:rsidR="00FB471A" w:rsidRPr="00FB471A" w:rsidRDefault="00FB471A" w:rsidP="00F66FCB">
      <w:pPr>
        <w:pStyle w:val="Nadpis2"/>
      </w:pPr>
      <w:bookmarkStart w:id="11" w:name="_Toc191037731"/>
      <w:r w:rsidRPr="00FB471A">
        <w:t>Kolik šetří REMOBIL přírody?</w:t>
      </w:r>
      <w:bookmarkEnd w:id="11"/>
    </w:p>
    <w:p w14:paraId="7F89E15A" w14:textId="5D83FA06" w:rsidR="004F56EB" w:rsidRDefault="004F56EB" w:rsidP="004F56EB">
      <w:pPr>
        <w:jc w:val="both"/>
      </w:pPr>
      <w:r>
        <w:t xml:space="preserve">Projekt REMOBIL přináší výrazné environmentální úspory, které jsou dány zejména recyklací drahých kovů, jako je zlato, palladium, měď a další. V současné době REMOBIL komunikuje své environmentální úspory na základě zprůměrování různých studií, které se zabývaly environmentálními dopady sběru a recyklace nepotřebných mobilů. </w:t>
      </w:r>
      <w:r w:rsidR="009E5DCF">
        <w:t>REMOBIL si nechal zpracovat vlastní tzv. LCA studii (</w:t>
      </w:r>
      <w:proofErr w:type="spellStart"/>
      <w:r w:rsidR="009E5DCF">
        <w:t>Life</w:t>
      </w:r>
      <w:proofErr w:type="spellEnd"/>
      <w:r w:rsidR="009E5DCF">
        <w:t xml:space="preserve"> </w:t>
      </w:r>
      <w:proofErr w:type="spellStart"/>
      <w:r w:rsidR="009E5DCF">
        <w:t>Cycle</w:t>
      </w:r>
      <w:proofErr w:type="spellEnd"/>
      <w:r w:rsidR="009E5DCF">
        <w:t xml:space="preserve"> </w:t>
      </w:r>
      <w:proofErr w:type="spellStart"/>
      <w:r w:rsidR="009E5DCF">
        <w:t>Assessment</w:t>
      </w:r>
      <w:proofErr w:type="spellEnd"/>
      <w:r w:rsidR="009E5DCF">
        <w:t>).</w:t>
      </w:r>
    </w:p>
    <w:p w14:paraId="679740F0" w14:textId="77777777" w:rsidR="004F56EB" w:rsidRDefault="004F56EB" w:rsidP="004F56EB">
      <w:pPr>
        <w:jc w:val="both"/>
      </w:pPr>
      <w:r>
        <w:t>Kolik se tedy celkem ušetří přírody přepočítané průměrně na jeden sebraný a využitý nepotřebný mobil v rámci REMOBILU?</w:t>
      </w:r>
    </w:p>
    <w:p w14:paraId="771EF687" w14:textId="447E42C0" w:rsidR="004F56EB" w:rsidRDefault="004F56EB" w:rsidP="004F56EB">
      <w:pPr>
        <w:pStyle w:val="Odstavecseseznamem"/>
        <w:numPr>
          <w:ilvl w:val="0"/>
          <w:numId w:val="8"/>
        </w:numPr>
        <w:jc w:val="both"/>
      </w:pPr>
      <w:r>
        <w:t>úspory 36,8 l vody</w:t>
      </w:r>
    </w:p>
    <w:p w14:paraId="1E82D8EE" w14:textId="77777777" w:rsidR="004F56EB" w:rsidRDefault="004F56EB" w:rsidP="004F56EB">
      <w:pPr>
        <w:pStyle w:val="Odstavecseseznamem"/>
        <w:numPr>
          <w:ilvl w:val="0"/>
          <w:numId w:val="8"/>
        </w:numPr>
        <w:jc w:val="both"/>
      </w:pPr>
      <w:r>
        <w:t>2,63 CO</w:t>
      </w:r>
      <w:r w:rsidRPr="004F56EB">
        <w:rPr>
          <w:vertAlign w:val="subscript"/>
        </w:rPr>
        <w:t>2</w:t>
      </w:r>
      <w:r>
        <w:t xml:space="preserve"> </w:t>
      </w:r>
      <w:proofErr w:type="spellStart"/>
      <w:r>
        <w:t>ekv</w:t>
      </w:r>
      <w:proofErr w:type="spellEnd"/>
      <w:r>
        <w:t xml:space="preserve">. </w:t>
      </w:r>
      <w:proofErr w:type="gramStart"/>
      <w:r>
        <w:t>emisí</w:t>
      </w:r>
      <w:proofErr w:type="gramEnd"/>
      <w:r>
        <w:t xml:space="preserve"> skleníkových plynů</w:t>
      </w:r>
    </w:p>
    <w:p w14:paraId="5FBE14C1" w14:textId="77777777" w:rsidR="004F56EB" w:rsidRDefault="004F56EB" w:rsidP="004F56EB">
      <w:pPr>
        <w:pStyle w:val="Odstavecseseznamem"/>
        <w:numPr>
          <w:ilvl w:val="0"/>
          <w:numId w:val="8"/>
        </w:numPr>
        <w:jc w:val="both"/>
      </w:pPr>
      <w:r>
        <w:t>úspora v rámci produkce prachových částic (12 g/mobil)</w:t>
      </w:r>
    </w:p>
    <w:p w14:paraId="2101AA9A" w14:textId="77777777" w:rsidR="004F56EB" w:rsidRDefault="004F56EB" w:rsidP="004F56EB">
      <w:pPr>
        <w:pStyle w:val="Odstavecseseznamem"/>
        <w:numPr>
          <w:ilvl w:val="0"/>
          <w:numId w:val="8"/>
        </w:numPr>
        <w:jc w:val="both"/>
      </w:pPr>
      <w:r>
        <w:t>úsporu ropy (1 kg/mobil)</w:t>
      </w:r>
    </w:p>
    <w:p w14:paraId="1E5C4933" w14:textId="77777777" w:rsidR="004F56EB" w:rsidRDefault="004F56EB" w:rsidP="004F56EB">
      <w:pPr>
        <w:pStyle w:val="Odstavecseseznamem"/>
        <w:numPr>
          <w:ilvl w:val="0"/>
          <w:numId w:val="8"/>
        </w:numPr>
        <w:jc w:val="both"/>
      </w:pPr>
      <w:r>
        <w:t xml:space="preserve">toxických látek způsobujících rakovinu (287 g ekvivalentu </w:t>
      </w:r>
      <w:proofErr w:type="gramStart"/>
      <w:r>
        <w:t>1,4-dichlorbenzenu/mobil</w:t>
      </w:r>
      <w:proofErr w:type="gramEnd"/>
      <w:r>
        <w:t>)</w:t>
      </w:r>
    </w:p>
    <w:p w14:paraId="066E8D83" w14:textId="77777777" w:rsidR="004F56EB" w:rsidRDefault="004F56EB" w:rsidP="004F56EB">
      <w:pPr>
        <w:pStyle w:val="Odstavecseseznamem"/>
        <w:numPr>
          <w:ilvl w:val="0"/>
          <w:numId w:val="8"/>
        </w:numPr>
        <w:jc w:val="both"/>
      </w:pPr>
      <w:r>
        <w:t xml:space="preserve">úsporu obecně toxických látek pro člověka (47 kg ekvivalentu </w:t>
      </w:r>
      <w:proofErr w:type="gramStart"/>
      <w:r>
        <w:t>1,4-dichlorbenzenu/mobil</w:t>
      </w:r>
      <w:proofErr w:type="gramEnd"/>
      <w:r>
        <w:t>)</w:t>
      </w:r>
    </w:p>
    <w:p w14:paraId="502F087C" w14:textId="77777777" w:rsidR="004F56EB" w:rsidRDefault="004F56EB" w:rsidP="004F56EB">
      <w:pPr>
        <w:pStyle w:val="Odstavecseseznamem"/>
        <w:numPr>
          <w:ilvl w:val="0"/>
          <w:numId w:val="8"/>
        </w:numPr>
        <w:jc w:val="both"/>
      </w:pPr>
      <w:r>
        <w:t>úsporu látek způsobujících fotochemický smog vyjádřených ekvivalentem produkce oxidů dusíku (12 g/mobil)</w:t>
      </w:r>
    </w:p>
    <w:p w14:paraId="2AB94C74" w14:textId="51D64C5E" w:rsidR="006C37C4" w:rsidRDefault="004F56EB" w:rsidP="006C37C4">
      <w:pPr>
        <w:pStyle w:val="Odstavecseseznamem"/>
        <w:numPr>
          <w:ilvl w:val="0"/>
          <w:numId w:val="8"/>
        </w:numPr>
        <w:jc w:val="both"/>
      </w:pPr>
      <w:r>
        <w:t>úsporu látek okyselující půdy (32 g ekvivalentu oxidu siřičitého)</w:t>
      </w:r>
    </w:p>
    <w:p w14:paraId="58FB6767" w14:textId="7839CB8C" w:rsidR="006C37C4" w:rsidRDefault="006C37C4" w:rsidP="00311D79">
      <w:pPr>
        <w:pStyle w:val="Nadpis2"/>
      </w:pPr>
      <w:bookmarkStart w:id="12" w:name="_Toc191037732"/>
      <w:r>
        <w:lastRenderedPageBreak/>
        <w:t>O</w:t>
      </w:r>
      <w:r w:rsidR="00311D79">
        <w:t>sobní data obsažená na datových nosičích</w:t>
      </w:r>
      <w:bookmarkEnd w:id="12"/>
    </w:p>
    <w:p w14:paraId="73F424EF" w14:textId="264E08B8" w:rsidR="00311D79" w:rsidRDefault="006E71F8" w:rsidP="006C37C4">
      <w:pPr>
        <w:jc w:val="both"/>
      </w:pPr>
      <w:r>
        <w:t>Všechn</w:t>
      </w:r>
      <w:r w:rsidR="00B8184A">
        <w:t>a</w:t>
      </w:r>
      <w:r>
        <w:t xml:space="preserve"> data obsažená na datových nosičích </w:t>
      </w:r>
      <w:r w:rsidR="00FF62F0">
        <w:t xml:space="preserve">mobilních telefonů jsou bezpečně zlikvidována. U nefunkčních </w:t>
      </w:r>
      <w:r w:rsidR="00306683">
        <w:t xml:space="preserve">a nevhodných </w:t>
      </w:r>
      <w:r w:rsidR="00FF62F0">
        <w:t>mobilů</w:t>
      </w:r>
      <w:r w:rsidR="00306683">
        <w:t xml:space="preserve"> pro opětovné použití </w:t>
      </w:r>
      <w:r w:rsidR="00F15706">
        <w:t>je likvidace provedena mechanicky a to drcením</w:t>
      </w:r>
      <w:r w:rsidR="007270B3">
        <w:t xml:space="preserve">, což se týká většiny mobilních telefonů. U mobilních telefonů </w:t>
      </w:r>
      <w:r w:rsidR="0095756B">
        <w:t>vhodných na náhradní díly nebo opětovné použití jsou</w:t>
      </w:r>
      <w:r w:rsidR="007B377D">
        <w:t xml:space="preserve"> data několikrát smazána přepsána certifikovaným softwarem, data tedy nejde</w:t>
      </w:r>
      <w:r w:rsidR="000D3B35">
        <w:t xml:space="preserve"> žádným způsobem přečíst nebo </w:t>
      </w:r>
      <w:r w:rsidR="00362BF6">
        <w:t>obnovit zpět.</w:t>
      </w:r>
      <w:r w:rsidR="00D65E22">
        <w:t xml:space="preserve"> Více viz </w:t>
      </w:r>
      <w:hyperlink r:id="rId13" w:history="1">
        <w:r w:rsidR="00D65E22" w:rsidRPr="000A72AD">
          <w:rPr>
            <w:rStyle w:val="Hypertextovodkaz"/>
          </w:rPr>
          <w:t>https://remobil.cz/osobnidata/</w:t>
        </w:r>
      </w:hyperlink>
      <w:r w:rsidR="00D65E22">
        <w:t>.</w:t>
      </w:r>
    </w:p>
    <w:p w14:paraId="63F02A74" w14:textId="16FADAE4" w:rsidR="007B4F40" w:rsidRDefault="004E71F1" w:rsidP="007B4F40">
      <w:pPr>
        <w:pStyle w:val="Nadpis1"/>
      </w:pPr>
      <w:bookmarkStart w:id="13" w:name="_Toc191037733"/>
      <w:r>
        <w:t xml:space="preserve">PRAKTICKÉ </w:t>
      </w:r>
      <w:r w:rsidR="0088575B">
        <w:t xml:space="preserve">INFORMACE A </w:t>
      </w:r>
      <w:r>
        <w:t>POSTUPY</w:t>
      </w:r>
      <w:bookmarkEnd w:id="13"/>
    </w:p>
    <w:p w14:paraId="4F114686" w14:textId="63228E37" w:rsidR="009636B1" w:rsidRDefault="009636B1" w:rsidP="004E71F1">
      <w:pPr>
        <w:pStyle w:val="Nadpis2"/>
      </w:pPr>
      <w:bookmarkStart w:id="14" w:name="_Toc191037734"/>
      <w:r>
        <w:t>Zapojení do kampaně</w:t>
      </w:r>
      <w:bookmarkEnd w:id="14"/>
      <w:r>
        <w:t xml:space="preserve"> </w:t>
      </w:r>
    </w:p>
    <w:p w14:paraId="626472DA" w14:textId="6DA1CFFB" w:rsidR="009636B1" w:rsidRPr="009636B1" w:rsidRDefault="00361CAD" w:rsidP="009636B1">
      <w:r>
        <w:t>Obracejte se prosím na email info@remobil.cz</w:t>
      </w:r>
    </w:p>
    <w:p w14:paraId="0494CEBA" w14:textId="11ED137C" w:rsidR="004E71F1" w:rsidRDefault="00612B7A" w:rsidP="004E71F1">
      <w:pPr>
        <w:pStyle w:val="Nadpis2"/>
      </w:pPr>
      <w:bookmarkStart w:id="15" w:name="_Toc191037735"/>
      <w:r>
        <w:t>Sběrný box</w:t>
      </w:r>
      <w:bookmarkEnd w:id="15"/>
    </w:p>
    <w:p w14:paraId="51AFF40E" w14:textId="52E5B381" w:rsidR="00080618" w:rsidRDefault="00080618" w:rsidP="00080618">
      <w:r>
        <w:t>Sběr lze realizovat do jakékoliv kartonové krabice nebo do sběrného boxu</w:t>
      </w:r>
      <w:r w:rsidR="00386656">
        <w:t xml:space="preserve">, který bezplatně doručíme a zajistíme na základě </w:t>
      </w:r>
      <w:r w:rsidR="00A359E7">
        <w:t xml:space="preserve">objednávky boxu na </w:t>
      </w:r>
      <w:hyperlink r:id="rId14" w:history="1">
        <w:r w:rsidR="00A359E7" w:rsidRPr="00382DAE">
          <w:rPr>
            <w:rStyle w:val="Hypertextovodkaz"/>
          </w:rPr>
          <w:t>https://remobil.cz/objednavka-boxu-zapojeni/</w:t>
        </w:r>
      </w:hyperlink>
    </w:p>
    <w:p w14:paraId="180B4FEF" w14:textId="389987C2" w:rsidR="00054BEC" w:rsidRDefault="00054BEC" w:rsidP="00054BEC">
      <w:pPr>
        <w:pStyle w:val="Nadpis2"/>
      </w:pPr>
      <w:bookmarkStart w:id="16" w:name="_Toc191037736"/>
      <w:r>
        <w:t>Propagační materiály</w:t>
      </w:r>
      <w:bookmarkEnd w:id="16"/>
    </w:p>
    <w:p w14:paraId="10223B3C" w14:textId="06FC98B8" w:rsidR="00A359E7" w:rsidRPr="009636B1" w:rsidRDefault="00B8184A" w:rsidP="009636B1">
      <w:r>
        <w:t>Další materiál n</w:t>
      </w:r>
      <w:r w:rsidR="009636B1">
        <w:t xml:space="preserve">aleznete </w:t>
      </w:r>
      <w:r>
        <w:t>na našich webových stránkách</w:t>
      </w:r>
      <w:r w:rsidR="009636B1">
        <w:t xml:space="preserve"> </w:t>
      </w:r>
      <w:hyperlink r:id="rId15" w:history="1">
        <w:r w:rsidR="00921F78" w:rsidRPr="003B2439">
          <w:rPr>
            <w:rStyle w:val="Hypertextovodkaz"/>
          </w:rPr>
          <w:t>https://remobil.cz/recyklujmobilkestazeni/</w:t>
        </w:r>
      </w:hyperlink>
    </w:p>
    <w:p w14:paraId="5402FD73" w14:textId="044CDEB7" w:rsidR="00B8184A" w:rsidRDefault="00B8184A" w:rsidP="00B8184A">
      <w:pPr>
        <w:pStyle w:val="Nadpis2"/>
      </w:pPr>
      <w:bookmarkStart w:id="17" w:name="_Toc191037737"/>
      <w:r>
        <w:t>Odvoz sesbíraných mobilů</w:t>
      </w:r>
      <w:bookmarkEnd w:id="17"/>
    </w:p>
    <w:p w14:paraId="392410D1" w14:textId="77777777" w:rsidR="00B8184A" w:rsidRDefault="00B8184A" w:rsidP="00B8184A">
      <w:r>
        <w:t xml:space="preserve">Zajistíme bezplatně na základě vaší objednávky na </w:t>
      </w:r>
      <w:hyperlink r:id="rId16" w:history="1">
        <w:r w:rsidRPr="00382DAE">
          <w:rPr>
            <w:rStyle w:val="Hypertextovodkaz"/>
          </w:rPr>
          <w:t>https://remobil.cz/objednavka-odvozu/</w:t>
        </w:r>
      </w:hyperlink>
    </w:p>
    <w:p w14:paraId="2B6FF5C3" w14:textId="218765FA" w:rsidR="00CA11FE" w:rsidRDefault="00B8184A" w:rsidP="006C37C4">
      <w:pPr>
        <w:pStyle w:val="Nadpis2"/>
      </w:pPr>
      <w:bookmarkStart w:id="18" w:name="_Toc191037738"/>
      <w:r>
        <w:t xml:space="preserve">Informační a komunikační kanály </w:t>
      </w:r>
      <w:proofErr w:type="spellStart"/>
      <w:r>
        <w:t>Remobil</w:t>
      </w:r>
      <w:bookmarkEnd w:id="18"/>
      <w:proofErr w:type="spellEnd"/>
    </w:p>
    <w:p w14:paraId="2C25806F" w14:textId="77777777" w:rsidR="00B8184A" w:rsidRDefault="00B8184A" w:rsidP="00B8184A">
      <w:pPr>
        <w:rPr>
          <w:rStyle w:val="Hypertextovodkaz"/>
        </w:rPr>
      </w:pPr>
      <w:r>
        <w:t xml:space="preserve">WEB - </w:t>
      </w:r>
      <w:hyperlink r:id="rId17" w:history="1">
        <w:r w:rsidRPr="00642DD6">
          <w:rPr>
            <w:rStyle w:val="Hypertextovodkaz"/>
          </w:rPr>
          <w:t>https://remobil.cz/</w:t>
        </w:r>
      </w:hyperlink>
    </w:p>
    <w:p w14:paraId="2B990629" w14:textId="77777777" w:rsidR="00B8184A" w:rsidRDefault="00B8184A" w:rsidP="00B8184A">
      <w:r>
        <w:t xml:space="preserve">FACEBOOK - </w:t>
      </w:r>
      <w:hyperlink r:id="rId18" w:history="1">
        <w:r w:rsidRPr="00642DD6">
          <w:rPr>
            <w:rStyle w:val="Hypertextovodkaz"/>
          </w:rPr>
          <w:t>https://www.facebook.com/remobilmobil</w:t>
        </w:r>
      </w:hyperlink>
    </w:p>
    <w:p w14:paraId="288E1090" w14:textId="77777777" w:rsidR="00B8184A" w:rsidRDefault="00B8184A" w:rsidP="00B8184A">
      <w:pPr>
        <w:rPr>
          <w:rStyle w:val="Hypertextovodkaz"/>
        </w:rPr>
      </w:pPr>
      <w:r>
        <w:t xml:space="preserve">INSTAGRAM - </w:t>
      </w:r>
      <w:hyperlink r:id="rId19" w:history="1">
        <w:r w:rsidRPr="00642DD6">
          <w:rPr>
            <w:rStyle w:val="Hypertextovodkaz"/>
          </w:rPr>
          <w:t>https://www.instagram.com/remobilcz/</w:t>
        </w:r>
      </w:hyperlink>
    </w:p>
    <w:p w14:paraId="6368C835" w14:textId="77777777" w:rsidR="00B8184A" w:rsidRDefault="00B8184A" w:rsidP="00361CAD"/>
    <w:p w14:paraId="597E2CA1" w14:textId="77777777" w:rsidR="00AA4948" w:rsidRPr="00361CAD" w:rsidRDefault="00AA4948" w:rsidP="00361CAD"/>
    <w:p w14:paraId="4FA5424B" w14:textId="77777777" w:rsidR="009636B1" w:rsidRPr="009636B1" w:rsidRDefault="009636B1" w:rsidP="009636B1"/>
    <w:p w14:paraId="5879FE28" w14:textId="77777777" w:rsidR="00CA11FE" w:rsidRDefault="00CA11FE" w:rsidP="006C37C4">
      <w:pPr>
        <w:jc w:val="both"/>
      </w:pPr>
    </w:p>
    <w:p w14:paraId="69218455" w14:textId="77777777" w:rsidR="00CA11FE" w:rsidRDefault="00CA11FE" w:rsidP="006C37C4">
      <w:pPr>
        <w:jc w:val="both"/>
      </w:pPr>
    </w:p>
    <w:p w14:paraId="422BC4A9" w14:textId="77777777" w:rsidR="00CA11FE" w:rsidRDefault="00CA11FE" w:rsidP="006C37C4">
      <w:pPr>
        <w:jc w:val="both"/>
      </w:pPr>
    </w:p>
    <w:p w14:paraId="6B9CD8E9" w14:textId="77777777" w:rsidR="004070AF" w:rsidRDefault="004070AF" w:rsidP="006C37C4">
      <w:pPr>
        <w:jc w:val="both"/>
      </w:pPr>
    </w:p>
    <w:p w14:paraId="696BA7A7" w14:textId="62D8E5CB" w:rsidR="00D65E22" w:rsidRDefault="00D65E22" w:rsidP="006C37C4">
      <w:pPr>
        <w:jc w:val="both"/>
      </w:pPr>
    </w:p>
    <w:sectPr w:rsidR="00D65E22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6C2EB" w14:textId="77777777" w:rsidR="009B2C0F" w:rsidRDefault="009B2C0F" w:rsidP="004D4C09">
      <w:pPr>
        <w:spacing w:after="0" w:line="240" w:lineRule="auto"/>
      </w:pPr>
      <w:r>
        <w:separator/>
      </w:r>
    </w:p>
  </w:endnote>
  <w:endnote w:type="continuationSeparator" w:id="0">
    <w:p w14:paraId="545F72D2" w14:textId="77777777" w:rsidR="009B2C0F" w:rsidRDefault="009B2C0F" w:rsidP="004D4C09">
      <w:pPr>
        <w:spacing w:after="0" w:line="240" w:lineRule="auto"/>
      </w:pPr>
      <w:r>
        <w:continuationSeparator/>
      </w:r>
    </w:p>
  </w:endnote>
  <w:endnote w:type="continuationNotice" w:id="1">
    <w:p w14:paraId="5674587E" w14:textId="77777777" w:rsidR="009B2C0F" w:rsidRDefault="009B2C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50867" w14:textId="77777777" w:rsidR="009B2C0F" w:rsidRDefault="009B2C0F" w:rsidP="004D4C09">
      <w:pPr>
        <w:spacing w:after="0" w:line="240" w:lineRule="auto"/>
      </w:pPr>
      <w:r>
        <w:separator/>
      </w:r>
    </w:p>
  </w:footnote>
  <w:footnote w:type="continuationSeparator" w:id="0">
    <w:p w14:paraId="3D49DB06" w14:textId="77777777" w:rsidR="009B2C0F" w:rsidRDefault="009B2C0F" w:rsidP="004D4C09">
      <w:pPr>
        <w:spacing w:after="0" w:line="240" w:lineRule="auto"/>
      </w:pPr>
      <w:r>
        <w:continuationSeparator/>
      </w:r>
    </w:p>
  </w:footnote>
  <w:footnote w:type="continuationNotice" w:id="1">
    <w:p w14:paraId="02AE7636" w14:textId="77777777" w:rsidR="009B2C0F" w:rsidRDefault="009B2C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E745C" w14:textId="575228E5" w:rsidR="00206457" w:rsidRDefault="00D22551">
    <w:pPr>
      <w:pStyle w:val="Zhlav"/>
      <w:rPr>
        <w:noProof/>
      </w:rPr>
    </w:pPr>
    <w:r>
      <w:rPr>
        <w:noProof/>
        <w:lang w:eastAsia="cs-CZ"/>
      </w:rPr>
      <w:drawing>
        <wp:inline distT="0" distB="0" distL="0" distR="0" wp14:anchorId="47938FD2" wp14:editId="00F7D866">
          <wp:extent cx="1496528" cy="553115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28" cy="60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D4EF97" w14:textId="48316EAE" w:rsidR="001C7EE1" w:rsidRDefault="004D4C09">
    <w:pPr>
      <w:pStyle w:val="Zhlav"/>
    </w:pPr>
    <w:r>
      <w:tab/>
    </w:r>
  </w:p>
  <w:p w14:paraId="0AAFDBA6" w14:textId="77777777" w:rsidR="001C7EE1" w:rsidRDefault="001C7EE1">
    <w:pPr>
      <w:pStyle w:val="Zhlav"/>
    </w:pPr>
  </w:p>
  <w:p w14:paraId="4E1A46C5" w14:textId="3FB4806E" w:rsidR="004D4C09" w:rsidRDefault="004D4C09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7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B16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791D3B"/>
    <w:multiLevelType w:val="hybridMultilevel"/>
    <w:tmpl w:val="941A531E"/>
    <w:lvl w:ilvl="0" w:tplc="7700C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52769"/>
    <w:multiLevelType w:val="hybridMultilevel"/>
    <w:tmpl w:val="20AE3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F13DB"/>
    <w:multiLevelType w:val="hybridMultilevel"/>
    <w:tmpl w:val="BA364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C2692"/>
    <w:multiLevelType w:val="hybridMultilevel"/>
    <w:tmpl w:val="D292B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A63F6"/>
    <w:multiLevelType w:val="hybridMultilevel"/>
    <w:tmpl w:val="20107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23112"/>
    <w:multiLevelType w:val="multilevel"/>
    <w:tmpl w:val="0942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D8C3871"/>
    <w:multiLevelType w:val="multilevel"/>
    <w:tmpl w:val="A7DC0DF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7"/>
  </w:num>
  <w:num w:numId="3">
    <w:abstractNumId w:val="8"/>
  </w:num>
  <w:num w:numId="4">
    <w:abstractNumId w:val="8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09"/>
    <w:rsid w:val="0001044B"/>
    <w:rsid w:val="00016684"/>
    <w:rsid w:val="0002303D"/>
    <w:rsid w:val="00027DF4"/>
    <w:rsid w:val="00035C20"/>
    <w:rsid w:val="0005213D"/>
    <w:rsid w:val="00054BEC"/>
    <w:rsid w:val="00056393"/>
    <w:rsid w:val="00080618"/>
    <w:rsid w:val="000914E3"/>
    <w:rsid w:val="000A5F69"/>
    <w:rsid w:val="000B5A17"/>
    <w:rsid w:val="000B724A"/>
    <w:rsid w:val="000D3B35"/>
    <w:rsid w:val="000D59C8"/>
    <w:rsid w:val="000D5FC7"/>
    <w:rsid w:val="000D7A37"/>
    <w:rsid w:val="000E1A3B"/>
    <w:rsid w:val="000E3E19"/>
    <w:rsid w:val="000E4397"/>
    <w:rsid w:val="000E4494"/>
    <w:rsid w:val="000F1E79"/>
    <w:rsid w:val="000F5408"/>
    <w:rsid w:val="000F7A5A"/>
    <w:rsid w:val="00105C4F"/>
    <w:rsid w:val="00111400"/>
    <w:rsid w:val="00115A23"/>
    <w:rsid w:val="00116BCE"/>
    <w:rsid w:val="00131E00"/>
    <w:rsid w:val="00147508"/>
    <w:rsid w:val="001526F9"/>
    <w:rsid w:val="00161FA5"/>
    <w:rsid w:val="0016202C"/>
    <w:rsid w:val="0018200B"/>
    <w:rsid w:val="00183BE5"/>
    <w:rsid w:val="0018474D"/>
    <w:rsid w:val="00185FAC"/>
    <w:rsid w:val="00187D90"/>
    <w:rsid w:val="001A0342"/>
    <w:rsid w:val="001A15BA"/>
    <w:rsid w:val="001A1E5C"/>
    <w:rsid w:val="001B0B29"/>
    <w:rsid w:val="001B2F36"/>
    <w:rsid w:val="001C7B44"/>
    <w:rsid w:val="001C7EE1"/>
    <w:rsid w:val="001E1002"/>
    <w:rsid w:val="001E559C"/>
    <w:rsid w:val="00200B78"/>
    <w:rsid w:val="0020208E"/>
    <w:rsid w:val="00205F14"/>
    <w:rsid w:val="00206457"/>
    <w:rsid w:val="002453BE"/>
    <w:rsid w:val="00245E13"/>
    <w:rsid w:val="0024731B"/>
    <w:rsid w:val="00247BEE"/>
    <w:rsid w:val="002604BE"/>
    <w:rsid w:val="00287EFD"/>
    <w:rsid w:val="00295B1D"/>
    <w:rsid w:val="002968F9"/>
    <w:rsid w:val="002A3D5B"/>
    <w:rsid w:val="002A681C"/>
    <w:rsid w:val="002A7FDC"/>
    <w:rsid w:val="002B2D60"/>
    <w:rsid w:val="002C4F54"/>
    <w:rsid w:val="002C66A9"/>
    <w:rsid w:val="002C7B12"/>
    <w:rsid w:val="002E49F4"/>
    <w:rsid w:val="002F0AAC"/>
    <w:rsid w:val="002F1042"/>
    <w:rsid w:val="002F372B"/>
    <w:rsid w:val="003003E6"/>
    <w:rsid w:val="00306683"/>
    <w:rsid w:val="00311D79"/>
    <w:rsid w:val="003147C4"/>
    <w:rsid w:val="00315438"/>
    <w:rsid w:val="003205C8"/>
    <w:rsid w:val="00325912"/>
    <w:rsid w:val="00336162"/>
    <w:rsid w:val="00344E05"/>
    <w:rsid w:val="0034541B"/>
    <w:rsid w:val="003469E1"/>
    <w:rsid w:val="0035532A"/>
    <w:rsid w:val="00357F6E"/>
    <w:rsid w:val="00357F96"/>
    <w:rsid w:val="00361CAD"/>
    <w:rsid w:val="00362BF6"/>
    <w:rsid w:val="003632D0"/>
    <w:rsid w:val="00380638"/>
    <w:rsid w:val="00380EB2"/>
    <w:rsid w:val="00386656"/>
    <w:rsid w:val="003A38CA"/>
    <w:rsid w:val="003B6404"/>
    <w:rsid w:val="003D4D83"/>
    <w:rsid w:val="003E4ADD"/>
    <w:rsid w:val="003E7A01"/>
    <w:rsid w:val="003F6942"/>
    <w:rsid w:val="003F74AE"/>
    <w:rsid w:val="004070AF"/>
    <w:rsid w:val="00412A2E"/>
    <w:rsid w:val="0042178E"/>
    <w:rsid w:val="00430695"/>
    <w:rsid w:val="004369DB"/>
    <w:rsid w:val="00451378"/>
    <w:rsid w:val="00453ABE"/>
    <w:rsid w:val="00461367"/>
    <w:rsid w:val="00463058"/>
    <w:rsid w:val="00467FDD"/>
    <w:rsid w:val="004815B7"/>
    <w:rsid w:val="00486DC8"/>
    <w:rsid w:val="00492625"/>
    <w:rsid w:val="00492F27"/>
    <w:rsid w:val="004B2A89"/>
    <w:rsid w:val="004B2AA8"/>
    <w:rsid w:val="004B5B22"/>
    <w:rsid w:val="004C25C2"/>
    <w:rsid w:val="004C3978"/>
    <w:rsid w:val="004C519D"/>
    <w:rsid w:val="004C65A2"/>
    <w:rsid w:val="004D0E99"/>
    <w:rsid w:val="004D3EBA"/>
    <w:rsid w:val="004D4C09"/>
    <w:rsid w:val="004E71F1"/>
    <w:rsid w:val="004E7C78"/>
    <w:rsid w:val="004F56EB"/>
    <w:rsid w:val="004F5BAF"/>
    <w:rsid w:val="00503F36"/>
    <w:rsid w:val="00506066"/>
    <w:rsid w:val="0051499C"/>
    <w:rsid w:val="00514A6A"/>
    <w:rsid w:val="00516715"/>
    <w:rsid w:val="00536C30"/>
    <w:rsid w:val="00541913"/>
    <w:rsid w:val="00546C6C"/>
    <w:rsid w:val="00552F84"/>
    <w:rsid w:val="00561589"/>
    <w:rsid w:val="00575875"/>
    <w:rsid w:val="00586809"/>
    <w:rsid w:val="005A17B0"/>
    <w:rsid w:val="005B1171"/>
    <w:rsid w:val="005C4274"/>
    <w:rsid w:val="005E0BAB"/>
    <w:rsid w:val="005E76A5"/>
    <w:rsid w:val="005F0A8B"/>
    <w:rsid w:val="005F18D5"/>
    <w:rsid w:val="005F6BE6"/>
    <w:rsid w:val="005F75DC"/>
    <w:rsid w:val="006027A9"/>
    <w:rsid w:val="00604450"/>
    <w:rsid w:val="00612B7A"/>
    <w:rsid w:val="00621C34"/>
    <w:rsid w:val="0063618F"/>
    <w:rsid w:val="00637178"/>
    <w:rsid w:val="00663229"/>
    <w:rsid w:val="00670417"/>
    <w:rsid w:val="00670831"/>
    <w:rsid w:val="00672866"/>
    <w:rsid w:val="006755D8"/>
    <w:rsid w:val="00687160"/>
    <w:rsid w:val="006A2556"/>
    <w:rsid w:val="006A2EFF"/>
    <w:rsid w:val="006C1D2E"/>
    <w:rsid w:val="006C37C4"/>
    <w:rsid w:val="006D0838"/>
    <w:rsid w:val="006E0CEB"/>
    <w:rsid w:val="006E71F8"/>
    <w:rsid w:val="006F1099"/>
    <w:rsid w:val="006F3FAC"/>
    <w:rsid w:val="0070031E"/>
    <w:rsid w:val="007042A0"/>
    <w:rsid w:val="0070797B"/>
    <w:rsid w:val="00722045"/>
    <w:rsid w:val="00725F90"/>
    <w:rsid w:val="007261A5"/>
    <w:rsid w:val="007270B3"/>
    <w:rsid w:val="0073481D"/>
    <w:rsid w:val="0073525F"/>
    <w:rsid w:val="00751359"/>
    <w:rsid w:val="00751AFC"/>
    <w:rsid w:val="00773651"/>
    <w:rsid w:val="00776BD6"/>
    <w:rsid w:val="00781C1B"/>
    <w:rsid w:val="00794F63"/>
    <w:rsid w:val="007B377D"/>
    <w:rsid w:val="007B4F40"/>
    <w:rsid w:val="007D2E63"/>
    <w:rsid w:val="00806B6D"/>
    <w:rsid w:val="00810BCD"/>
    <w:rsid w:val="0083414D"/>
    <w:rsid w:val="00837D0D"/>
    <w:rsid w:val="00842C41"/>
    <w:rsid w:val="00845AD9"/>
    <w:rsid w:val="00855A5E"/>
    <w:rsid w:val="00863A02"/>
    <w:rsid w:val="008672B9"/>
    <w:rsid w:val="008820B9"/>
    <w:rsid w:val="0088575B"/>
    <w:rsid w:val="00897DF1"/>
    <w:rsid w:val="008A5C6A"/>
    <w:rsid w:val="008B0FB9"/>
    <w:rsid w:val="008D32A2"/>
    <w:rsid w:val="008D3842"/>
    <w:rsid w:val="008D4199"/>
    <w:rsid w:val="008E32A0"/>
    <w:rsid w:val="008F4B1D"/>
    <w:rsid w:val="00903BF0"/>
    <w:rsid w:val="0090601C"/>
    <w:rsid w:val="00910ABE"/>
    <w:rsid w:val="009126AC"/>
    <w:rsid w:val="00921F78"/>
    <w:rsid w:val="009364E9"/>
    <w:rsid w:val="00937F14"/>
    <w:rsid w:val="00940503"/>
    <w:rsid w:val="0095756B"/>
    <w:rsid w:val="0096188A"/>
    <w:rsid w:val="00961F87"/>
    <w:rsid w:val="009636B1"/>
    <w:rsid w:val="0097054E"/>
    <w:rsid w:val="009764BD"/>
    <w:rsid w:val="0097682A"/>
    <w:rsid w:val="00981A1C"/>
    <w:rsid w:val="009857E8"/>
    <w:rsid w:val="00986769"/>
    <w:rsid w:val="00996485"/>
    <w:rsid w:val="00996EC4"/>
    <w:rsid w:val="009A2F3F"/>
    <w:rsid w:val="009A4DF8"/>
    <w:rsid w:val="009B1544"/>
    <w:rsid w:val="009B2C0F"/>
    <w:rsid w:val="009B4C53"/>
    <w:rsid w:val="009C272D"/>
    <w:rsid w:val="009C7EA4"/>
    <w:rsid w:val="009E5DCF"/>
    <w:rsid w:val="009F59F3"/>
    <w:rsid w:val="009F5A99"/>
    <w:rsid w:val="00A12A1F"/>
    <w:rsid w:val="00A269E7"/>
    <w:rsid w:val="00A359E7"/>
    <w:rsid w:val="00A37EA3"/>
    <w:rsid w:val="00A76F7A"/>
    <w:rsid w:val="00AA0B09"/>
    <w:rsid w:val="00AA35E0"/>
    <w:rsid w:val="00AA4948"/>
    <w:rsid w:val="00AA4C95"/>
    <w:rsid w:val="00AB2262"/>
    <w:rsid w:val="00AB5859"/>
    <w:rsid w:val="00AD4B01"/>
    <w:rsid w:val="00AD6624"/>
    <w:rsid w:val="00AE18AA"/>
    <w:rsid w:val="00AE3B2C"/>
    <w:rsid w:val="00AF0267"/>
    <w:rsid w:val="00AF18FD"/>
    <w:rsid w:val="00AF21A2"/>
    <w:rsid w:val="00AF4BBA"/>
    <w:rsid w:val="00B21256"/>
    <w:rsid w:val="00B232EE"/>
    <w:rsid w:val="00B26100"/>
    <w:rsid w:val="00B54606"/>
    <w:rsid w:val="00B54A10"/>
    <w:rsid w:val="00B5525A"/>
    <w:rsid w:val="00B553E3"/>
    <w:rsid w:val="00B5553E"/>
    <w:rsid w:val="00B55EC1"/>
    <w:rsid w:val="00B66EC7"/>
    <w:rsid w:val="00B8184A"/>
    <w:rsid w:val="00B9407C"/>
    <w:rsid w:val="00BC5891"/>
    <w:rsid w:val="00BC5A8A"/>
    <w:rsid w:val="00BE067E"/>
    <w:rsid w:val="00BE2E20"/>
    <w:rsid w:val="00BE36EE"/>
    <w:rsid w:val="00BE4FA4"/>
    <w:rsid w:val="00BF0BCA"/>
    <w:rsid w:val="00C00365"/>
    <w:rsid w:val="00C059FE"/>
    <w:rsid w:val="00C118F2"/>
    <w:rsid w:val="00C12261"/>
    <w:rsid w:val="00C148E9"/>
    <w:rsid w:val="00C32F38"/>
    <w:rsid w:val="00C33031"/>
    <w:rsid w:val="00C378C3"/>
    <w:rsid w:val="00C4167C"/>
    <w:rsid w:val="00C42098"/>
    <w:rsid w:val="00C916F7"/>
    <w:rsid w:val="00CA11FE"/>
    <w:rsid w:val="00CB7E78"/>
    <w:rsid w:val="00CC101B"/>
    <w:rsid w:val="00CC1054"/>
    <w:rsid w:val="00CE4C08"/>
    <w:rsid w:val="00CF0837"/>
    <w:rsid w:val="00CF45E4"/>
    <w:rsid w:val="00CF72E5"/>
    <w:rsid w:val="00D006FE"/>
    <w:rsid w:val="00D03CD6"/>
    <w:rsid w:val="00D125E3"/>
    <w:rsid w:val="00D1594F"/>
    <w:rsid w:val="00D22551"/>
    <w:rsid w:val="00D35741"/>
    <w:rsid w:val="00D36E88"/>
    <w:rsid w:val="00D45924"/>
    <w:rsid w:val="00D57C67"/>
    <w:rsid w:val="00D65E22"/>
    <w:rsid w:val="00D71B57"/>
    <w:rsid w:val="00D71B7A"/>
    <w:rsid w:val="00D7253E"/>
    <w:rsid w:val="00D77CE5"/>
    <w:rsid w:val="00D91D39"/>
    <w:rsid w:val="00DB4ED4"/>
    <w:rsid w:val="00DD4947"/>
    <w:rsid w:val="00DE040F"/>
    <w:rsid w:val="00DF0070"/>
    <w:rsid w:val="00DF7CFC"/>
    <w:rsid w:val="00E05812"/>
    <w:rsid w:val="00E1478C"/>
    <w:rsid w:val="00E2203D"/>
    <w:rsid w:val="00E27518"/>
    <w:rsid w:val="00E31B6E"/>
    <w:rsid w:val="00E329F9"/>
    <w:rsid w:val="00E47341"/>
    <w:rsid w:val="00E663B3"/>
    <w:rsid w:val="00E868EB"/>
    <w:rsid w:val="00E928AD"/>
    <w:rsid w:val="00EB2648"/>
    <w:rsid w:val="00EB4001"/>
    <w:rsid w:val="00EC1466"/>
    <w:rsid w:val="00EC2B37"/>
    <w:rsid w:val="00ED0F0C"/>
    <w:rsid w:val="00EF07E3"/>
    <w:rsid w:val="00EF3CBB"/>
    <w:rsid w:val="00F008F5"/>
    <w:rsid w:val="00F134BB"/>
    <w:rsid w:val="00F15706"/>
    <w:rsid w:val="00F3660B"/>
    <w:rsid w:val="00F41555"/>
    <w:rsid w:val="00F4284C"/>
    <w:rsid w:val="00F42F1D"/>
    <w:rsid w:val="00F54525"/>
    <w:rsid w:val="00F545D5"/>
    <w:rsid w:val="00F54B21"/>
    <w:rsid w:val="00F54C8D"/>
    <w:rsid w:val="00F66FCB"/>
    <w:rsid w:val="00F717CC"/>
    <w:rsid w:val="00F771D7"/>
    <w:rsid w:val="00F8002F"/>
    <w:rsid w:val="00F9554E"/>
    <w:rsid w:val="00FA119C"/>
    <w:rsid w:val="00FA23B0"/>
    <w:rsid w:val="00FB471A"/>
    <w:rsid w:val="00FC1DAE"/>
    <w:rsid w:val="00FC1F3D"/>
    <w:rsid w:val="00FC2820"/>
    <w:rsid w:val="00FC5AD6"/>
    <w:rsid w:val="00FC61BF"/>
    <w:rsid w:val="00FE1904"/>
    <w:rsid w:val="00FF5DF0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E3218"/>
  <w15:chartTrackingRefBased/>
  <w15:docId w15:val="{F8B2B4BC-0DA8-44D1-88B1-A30E1B60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118F2"/>
    <w:pPr>
      <w:keepNext/>
      <w:keepLines/>
      <w:numPr>
        <w:numId w:val="1"/>
      </w:numPr>
      <w:spacing w:before="480" w:after="120" w:line="276" w:lineRule="auto"/>
      <w:jc w:val="both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aliases w:val="Nadpis 2-studie"/>
    <w:basedOn w:val="Normln"/>
    <w:next w:val="Normln"/>
    <w:link w:val="Nadpis2Char"/>
    <w:uiPriority w:val="9"/>
    <w:unhideWhenUsed/>
    <w:qFormat/>
    <w:rsid w:val="00C33031"/>
    <w:pPr>
      <w:keepNext/>
      <w:keepLines/>
      <w:numPr>
        <w:ilvl w:val="1"/>
        <w:numId w:val="1"/>
      </w:numPr>
      <w:spacing w:before="320" w:after="120" w:line="276" w:lineRule="auto"/>
      <w:jc w:val="both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aliases w:val="Nadpis 3 - studie"/>
    <w:basedOn w:val="Normln"/>
    <w:next w:val="Normln"/>
    <w:link w:val="Nadpis3Char"/>
    <w:uiPriority w:val="9"/>
    <w:unhideWhenUsed/>
    <w:qFormat/>
    <w:rsid w:val="00C33031"/>
    <w:pPr>
      <w:keepNext/>
      <w:keepLines/>
      <w:numPr>
        <w:ilvl w:val="2"/>
        <w:numId w:val="1"/>
      </w:numPr>
      <w:spacing w:before="200" w:after="120" w:line="276" w:lineRule="auto"/>
      <w:jc w:val="both"/>
      <w:outlineLvl w:val="2"/>
    </w:pPr>
    <w:rPr>
      <w:rFonts w:eastAsiaTheme="majorEastAsia" w:cstheme="majorBidi"/>
      <w:b/>
      <w:bCs/>
    </w:rPr>
  </w:style>
  <w:style w:type="paragraph" w:styleId="Nadpis4">
    <w:name w:val="heading 4"/>
    <w:aliases w:val="Nadpis 4-studie"/>
    <w:basedOn w:val="Normln"/>
    <w:next w:val="Normln"/>
    <w:link w:val="Nadpis4Char"/>
    <w:uiPriority w:val="9"/>
    <w:unhideWhenUsed/>
    <w:qFormat/>
    <w:rsid w:val="00C33031"/>
    <w:pPr>
      <w:keepNext/>
      <w:keepLines/>
      <w:numPr>
        <w:ilvl w:val="3"/>
        <w:numId w:val="1"/>
      </w:numPr>
      <w:spacing w:before="320" w:after="120" w:line="276" w:lineRule="auto"/>
      <w:jc w:val="both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18F2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-studie Char"/>
    <w:basedOn w:val="Standardnpsmoodstavce"/>
    <w:link w:val="Nadpis2"/>
    <w:uiPriority w:val="9"/>
    <w:rsid w:val="00C33031"/>
    <w:rPr>
      <w:rFonts w:eastAsiaTheme="majorEastAsia" w:cstheme="majorBidi"/>
      <w:b/>
      <w:bCs/>
      <w:sz w:val="24"/>
      <w:szCs w:val="26"/>
    </w:rPr>
  </w:style>
  <w:style w:type="character" w:customStyle="1" w:styleId="Nadpis3Char">
    <w:name w:val="Nadpis 3 Char"/>
    <w:aliases w:val="Nadpis 3 - studie Char"/>
    <w:basedOn w:val="Standardnpsmoodstavce"/>
    <w:link w:val="Nadpis3"/>
    <w:uiPriority w:val="9"/>
    <w:rsid w:val="00C33031"/>
    <w:rPr>
      <w:rFonts w:eastAsiaTheme="majorEastAsia" w:cstheme="majorBidi"/>
      <w:b/>
      <w:bCs/>
    </w:rPr>
  </w:style>
  <w:style w:type="character" w:customStyle="1" w:styleId="Nadpis4Char">
    <w:name w:val="Nadpis 4 Char"/>
    <w:aliases w:val="Nadpis 4-studie Char"/>
    <w:basedOn w:val="Standardnpsmoodstavce"/>
    <w:link w:val="Nadpis4"/>
    <w:uiPriority w:val="9"/>
    <w:rsid w:val="00C33031"/>
    <w:rPr>
      <w:rFonts w:eastAsiaTheme="majorEastAsia" w:cstheme="majorBidi"/>
      <w:b/>
      <w:bCs/>
      <w:iCs/>
    </w:rPr>
  </w:style>
  <w:style w:type="paragraph" w:styleId="Zhlav">
    <w:name w:val="header"/>
    <w:basedOn w:val="Normln"/>
    <w:link w:val="ZhlavChar"/>
    <w:uiPriority w:val="99"/>
    <w:unhideWhenUsed/>
    <w:rsid w:val="004D4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C09"/>
  </w:style>
  <w:style w:type="paragraph" w:styleId="Zpat">
    <w:name w:val="footer"/>
    <w:basedOn w:val="Normln"/>
    <w:link w:val="ZpatChar"/>
    <w:uiPriority w:val="99"/>
    <w:unhideWhenUsed/>
    <w:rsid w:val="004D4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C09"/>
  </w:style>
  <w:style w:type="paragraph" w:styleId="Odstavecseseznamem">
    <w:name w:val="List Paragraph"/>
    <w:basedOn w:val="Normln"/>
    <w:uiPriority w:val="34"/>
    <w:qFormat/>
    <w:rsid w:val="00806B6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213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213D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621C34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21C3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364E9"/>
    <w:pPr>
      <w:spacing w:after="100"/>
      <w:ind w:left="220"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97054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054E"/>
    <w:rPr>
      <w:i/>
      <w:iCs/>
      <w:color w:val="4472C4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2020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mobil.cz/osobnidata/" TargetMode="External"/><Relationship Id="rId18" Type="http://schemas.openxmlformats.org/officeDocument/2006/relationships/hyperlink" Target="https://www.facebook.com/remobilmobi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remobil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mobil.cz/objednavka-odvoz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mobil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mobil.cz/recyklujmobilkestazeni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remobil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bil.cz/objednavka-boxu-zapojeni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b565dc-7480-4565-82a2-8432e9c143a7">
      <Terms xmlns="http://schemas.microsoft.com/office/infopath/2007/PartnerControls"/>
    </lcf76f155ced4ddcb4097134ff3c332f>
    <TaxCatchAll xmlns="fec9b140-ac34-49ce-8ed5-5b0cebf9ce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FEEFA4D8768C4F9A7E9B47DD4F177C" ma:contentTypeVersion="13" ma:contentTypeDescription="Vytvoří nový dokument" ma:contentTypeScope="" ma:versionID="cfdde7154f47f2ae2b752ba552c72628">
  <xsd:schema xmlns:xsd="http://www.w3.org/2001/XMLSchema" xmlns:xs="http://www.w3.org/2001/XMLSchema" xmlns:p="http://schemas.microsoft.com/office/2006/metadata/properties" xmlns:ns2="e6b565dc-7480-4565-82a2-8432e9c143a7" xmlns:ns3="fec9b140-ac34-49ce-8ed5-5b0cebf9ceb9" targetNamespace="http://schemas.microsoft.com/office/2006/metadata/properties" ma:root="true" ma:fieldsID="9540f8521ac0d3f54fef0153e3e6dcfa" ns2:_="" ns3:_="">
    <xsd:import namespace="e6b565dc-7480-4565-82a2-8432e9c143a7"/>
    <xsd:import namespace="fec9b140-ac34-49ce-8ed5-5b0cebf9c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565dc-7480-4565-82a2-8432e9c14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45ca03a8-2b76-40e8-ac9b-e9075c639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b140-ac34-49ce-8ed5-5b0cebf9ceb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b42195-c4e2-4d9a-ae05-b5d899d08a3f}" ma:internalName="TaxCatchAll" ma:showField="CatchAllData" ma:web="fec9b140-ac34-49ce-8ed5-5b0cebf9ce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CDE45-D5DB-4BCF-ADEE-23CB135D0176}">
  <ds:schemaRefs>
    <ds:schemaRef ds:uri="http://schemas.microsoft.com/office/2006/documentManagement/types"/>
    <ds:schemaRef ds:uri="http://purl.org/dc/elements/1.1/"/>
    <ds:schemaRef ds:uri="e6b565dc-7480-4565-82a2-8432e9c143a7"/>
    <ds:schemaRef ds:uri="http://schemas.microsoft.com/office/2006/metadata/properties"/>
    <ds:schemaRef ds:uri="http://schemas.microsoft.com/office/infopath/2007/PartnerControls"/>
    <ds:schemaRef ds:uri="fec9b140-ac34-49ce-8ed5-5b0cebf9ceb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4A81E9-5B42-4EF1-8413-0E9F42F22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B7EA9-0EC1-471C-90BB-9541DECD7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565dc-7480-4565-82a2-8432e9c143a7"/>
    <ds:schemaRef ds:uri="fec9b140-ac34-49ce-8ed5-5b0cebf9c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D7D457-AC4D-403A-99A9-88A8F8CF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1546</Words>
  <Characters>9127</Characters>
  <Application>Microsoft Office Word</Application>
  <DocSecurity>4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Polák</dc:creator>
  <cp:keywords/>
  <dc:description/>
  <cp:lastModifiedBy>Brabcová Dagmar Mgr. (ÚMČP.9)</cp:lastModifiedBy>
  <cp:revision>2</cp:revision>
  <dcterms:created xsi:type="dcterms:W3CDTF">2025-02-26T14:19:00Z</dcterms:created>
  <dcterms:modified xsi:type="dcterms:W3CDTF">2025-02-26T14:19:00Z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0x0101003BFEEFA4D8768C4F9A7E9B47DD4F177C</vt:lpwstr>
  </property>
</Properties>
</file>